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B78AD" w:rsidRDefault="001B78AD" w:rsidP="00063035">
      <w:pPr>
        <w:jc w:val="center"/>
        <w:rPr>
          <w:b/>
          <w:sz w:val="28"/>
          <w:szCs w:val="28"/>
        </w:rPr>
      </w:pPr>
    </w:p>
    <w:p w:rsidR="001F6D6C" w:rsidRDefault="001B78AD" w:rsidP="00063035">
      <w:pPr>
        <w:jc w:val="center"/>
        <w:rPr>
          <w:b/>
          <w:sz w:val="28"/>
          <w:szCs w:val="28"/>
        </w:rPr>
      </w:pPr>
      <w:r>
        <w:rPr>
          <w:b/>
          <w:sz w:val="28"/>
          <w:szCs w:val="28"/>
        </w:rPr>
        <w:t>APPLICATION</w:t>
      </w:r>
      <w:r w:rsidR="007A2789">
        <w:rPr>
          <w:b/>
          <w:sz w:val="28"/>
          <w:szCs w:val="28"/>
        </w:rPr>
        <w:t>S</w:t>
      </w:r>
    </w:p>
    <w:p w:rsidR="001B78AD" w:rsidRDefault="001B78AD" w:rsidP="00063035">
      <w:pPr>
        <w:jc w:val="center"/>
        <w:rPr>
          <w:b/>
          <w:sz w:val="28"/>
          <w:szCs w:val="28"/>
        </w:rPr>
      </w:pPr>
      <w:r>
        <w:rPr>
          <w:b/>
          <w:sz w:val="28"/>
          <w:szCs w:val="28"/>
        </w:rPr>
        <w:t>THEME 5</w:t>
      </w:r>
      <w:r w:rsidR="001F6D6C">
        <w:rPr>
          <w:b/>
          <w:sz w:val="28"/>
          <w:szCs w:val="28"/>
        </w:rPr>
        <w:t> : Les marchés des biens et services sont-ils concurrentiels ?</w:t>
      </w:r>
    </w:p>
    <w:p w:rsidR="001F6D6C" w:rsidRDefault="001F6D6C" w:rsidP="00063035">
      <w:pPr>
        <w:jc w:val="center"/>
        <w:rPr>
          <w:b/>
          <w:sz w:val="28"/>
          <w:szCs w:val="28"/>
        </w:rPr>
      </w:pPr>
      <w:r>
        <w:rPr>
          <w:b/>
          <w:sz w:val="28"/>
          <w:szCs w:val="28"/>
        </w:rPr>
        <w:t>Thème 5.1 : Le degré de concurrence selon les marchés</w:t>
      </w:r>
    </w:p>
    <w:p w:rsidR="001F6D6C" w:rsidRDefault="001F6D6C" w:rsidP="0055335E">
      <w:pPr>
        <w:jc w:val="both"/>
        <w:rPr>
          <w:b/>
          <w:sz w:val="28"/>
          <w:szCs w:val="28"/>
        </w:rPr>
      </w:pPr>
    </w:p>
    <w:p w:rsidR="001F6D6C" w:rsidRPr="00B2654E" w:rsidRDefault="001F6D6C" w:rsidP="0055335E">
      <w:pPr>
        <w:jc w:val="both"/>
        <w:rPr>
          <w:b/>
        </w:rPr>
      </w:pPr>
      <w:r w:rsidRPr="00B2654E">
        <w:rPr>
          <w:b/>
          <w:u w:val="single"/>
        </w:rPr>
        <w:t>Notions</w:t>
      </w:r>
      <w:r w:rsidRPr="00B2654E">
        <w:rPr>
          <w:b/>
        </w:rPr>
        <w:t> : l’élasticité prix-demande, l’élasticité croisée, le coût marginal, concurrence, monopole, produits substituables</w:t>
      </w:r>
    </w:p>
    <w:p w:rsidR="00017C62" w:rsidRDefault="00B2654E" w:rsidP="0055335E">
      <w:pPr>
        <w:jc w:val="both"/>
        <w:rPr>
          <w:b/>
        </w:rPr>
      </w:pPr>
      <w:r w:rsidRPr="008E4A99">
        <w:rPr>
          <w:b/>
          <w:u w:val="single"/>
        </w:rPr>
        <w:t>Contexte et finalités</w:t>
      </w:r>
      <w:r w:rsidRPr="00B2654E">
        <w:rPr>
          <w:b/>
        </w:rPr>
        <w:t> :</w:t>
      </w:r>
    </w:p>
    <w:p w:rsidR="00B2654E" w:rsidRPr="008E4A99" w:rsidRDefault="00B2654E" w:rsidP="0055335E">
      <w:pPr>
        <w:jc w:val="both"/>
      </w:pPr>
      <w:r w:rsidRPr="008E4A99">
        <w:t>Le degré de concurrence sur un marché dépend du nombre d’entreprises, de leurs stratégies, de l’entrée potentielle de nouveaux concurrents, des barrières à l’entrée et de l’existence de produits substituables.</w:t>
      </w:r>
    </w:p>
    <w:p w:rsidR="00B2654E" w:rsidRDefault="00B2654E" w:rsidP="0055335E">
      <w:pPr>
        <w:jc w:val="both"/>
      </w:pPr>
      <w:r w:rsidRPr="008E4A99">
        <w:t xml:space="preserve">Le prix d’un bien ou d’un service correspond à la valeur à laquelle un échange peut être réalisé. Si le marché est concurrentiel, </w:t>
      </w:r>
      <w:r w:rsidR="008E4A99" w:rsidRPr="008E4A99">
        <w:t>le prix converge vers le coût marginal de production et sera donc plus avantageux pour le consommateur qu’un prix de concurrence imparfaite ou celui d’un monopoleur.</w:t>
      </w:r>
    </w:p>
    <w:p w:rsidR="00834623" w:rsidRDefault="00834623" w:rsidP="0055335E">
      <w:pPr>
        <w:jc w:val="both"/>
      </w:pPr>
    </w:p>
    <w:p w:rsidR="00834623" w:rsidRPr="00834623" w:rsidRDefault="00834623" w:rsidP="0055335E">
      <w:pPr>
        <w:jc w:val="both"/>
        <w:rPr>
          <w:b/>
          <w:u w:val="single"/>
        </w:rPr>
      </w:pPr>
      <w:r w:rsidRPr="00834623">
        <w:rPr>
          <w:b/>
          <w:u w:val="single"/>
        </w:rPr>
        <w:t xml:space="preserve">L’élève est capable : </w:t>
      </w:r>
    </w:p>
    <w:p w:rsidR="00834623" w:rsidRDefault="00834623" w:rsidP="00834623">
      <w:pPr>
        <w:pStyle w:val="Paragraphedeliste"/>
        <w:numPr>
          <w:ilvl w:val="0"/>
          <w:numId w:val="7"/>
        </w:numPr>
        <w:jc w:val="both"/>
      </w:pPr>
      <w:r>
        <w:t>De calculer et interpréter une élasticité prix-demande dans des exemples simples</w:t>
      </w:r>
    </w:p>
    <w:p w:rsidR="00834623" w:rsidRPr="008E4A99" w:rsidRDefault="00834623" w:rsidP="00834623">
      <w:pPr>
        <w:pStyle w:val="Paragraphedeliste"/>
        <w:numPr>
          <w:ilvl w:val="0"/>
          <w:numId w:val="7"/>
        </w:numPr>
        <w:jc w:val="both"/>
      </w:pPr>
      <w:r>
        <w:t>De calculer un coût moyen et un coût marginal de production avec des exemples simples et en interpréter les résultats</w:t>
      </w:r>
    </w:p>
    <w:p w:rsidR="00017C62" w:rsidRPr="00B2654E" w:rsidRDefault="00017C62" w:rsidP="0055335E">
      <w:pPr>
        <w:jc w:val="both"/>
        <w:rPr>
          <w:b/>
        </w:rPr>
      </w:pPr>
    </w:p>
    <w:p w:rsidR="00017C62" w:rsidRPr="00B2654E" w:rsidRDefault="00017C62" w:rsidP="0055335E">
      <w:pPr>
        <w:jc w:val="both"/>
        <w:rPr>
          <w:b/>
          <w:u w:val="single"/>
        </w:rPr>
      </w:pPr>
      <w:proofErr w:type="spellStart"/>
      <w:r w:rsidRPr="00B2654E">
        <w:rPr>
          <w:b/>
          <w:u w:val="single"/>
        </w:rPr>
        <w:t>Pré-requis</w:t>
      </w:r>
      <w:proofErr w:type="spellEnd"/>
      <w:r w:rsidRPr="00B2654E">
        <w:rPr>
          <w:b/>
        </w:rPr>
        <w:t> :</w:t>
      </w:r>
    </w:p>
    <w:p w:rsidR="00FC3C9B" w:rsidRPr="00B2654E" w:rsidRDefault="00FC3C9B" w:rsidP="0055335E">
      <w:pPr>
        <w:pStyle w:val="Paragraphedeliste"/>
        <w:numPr>
          <w:ilvl w:val="0"/>
          <w:numId w:val="5"/>
        </w:numPr>
        <w:jc w:val="both"/>
      </w:pPr>
      <w:r w:rsidRPr="00B2654E">
        <w:t>Les décisions du consommateur (substituabilité, arbitrage)</w:t>
      </w:r>
    </w:p>
    <w:p w:rsidR="00FC3C9B" w:rsidRPr="00B2654E" w:rsidRDefault="007A2789" w:rsidP="0055335E">
      <w:pPr>
        <w:pStyle w:val="Paragraphedeliste"/>
        <w:numPr>
          <w:ilvl w:val="0"/>
          <w:numId w:val="5"/>
        </w:numPr>
        <w:jc w:val="both"/>
      </w:pPr>
      <w:r w:rsidRPr="00B2654E">
        <w:t>La notion d’offre et de demande</w:t>
      </w:r>
    </w:p>
    <w:p w:rsidR="007A2789" w:rsidRPr="00B2654E" w:rsidRDefault="007A2789" w:rsidP="0055335E">
      <w:pPr>
        <w:pStyle w:val="Paragraphedeliste"/>
        <w:numPr>
          <w:ilvl w:val="0"/>
          <w:numId w:val="5"/>
        </w:numPr>
        <w:jc w:val="both"/>
      </w:pPr>
      <w:r w:rsidRPr="00B2654E">
        <w:t>Le marché</w:t>
      </w:r>
    </w:p>
    <w:p w:rsidR="007A2789" w:rsidRPr="00B2654E" w:rsidRDefault="007A2789" w:rsidP="0055335E">
      <w:pPr>
        <w:pStyle w:val="Paragraphedeliste"/>
        <w:numPr>
          <w:ilvl w:val="0"/>
          <w:numId w:val="5"/>
        </w:numPr>
        <w:jc w:val="both"/>
      </w:pPr>
      <w:r w:rsidRPr="00B2654E">
        <w:t>Le prix d’équilibre</w:t>
      </w:r>
    </w:p>
    <w:p w:rsidR="00FC3C9B" w:rsidRPr="00B2654E" w:rsidRDefault="00FC3C9B" w:rsidP="0055335E">
      <w:pPr>
        <w:pStyle w:val="Paragraphedeliste"/>
        <w:jc w:val="both"/>
        <w:rPr>
          <w:b/>
          <w:u w:val="single"/>
        </w:rPr>
      </w:pPr>
    </w:p>
    <w:p w:rsidR="00017C62" w:rsidRPr="00B2654E" w:rsidRDefault="00017C62" w:rsidP="0055335E">
      <w:pPr>
        <w:jc w:val="both"/>
        <w:rPr>
          <w:b/>
        </w:rPr>
      </w:pPr>
    </w:p>
    <w:p w:rsidR="00017C62" w:rsidRPr="00B2654E" w:rsidRDefault="00017C62" w:rsidP="0055335E">
      <w:pPr>
        <w:jc w:val="both"/>
        <w:rPr>
          <w:b/>
          <w:u w:val="single"/>
        </w:rPr>
      </w:pPr>
      <w:r w:rsidRPr="00B2654E">
        <w:rPr>
          <w:b/>
          <w:u w:val="single"/>
        </w:rPr>
        <w:t>Travail d’équipe</w:t>
      </w:r>
      <w:r w:rsidRPr="00B2654E">
        <w:rPr>
          <w:b/>
        </w:rPr>
        <w:t> :</w:t>
      </w:r>
    </w:p>
    <w:p w:rsidR="00017C62" w:rsidRPr="00B2654E" w:rsidRDefault="00017C62" w:rsidP="0055335E">
      <w:pPr>
        <w:pStyle w:val="Paragraphedeliste"/>
        <w:numPr>
          <w:ilvl w:val="0"/>
          <w:numId w:val="5"/>
        </w:numPr>
        <w:jc w:val="both"/>
      </w:pPr>
      <w:r w:rsidRPr="00B2654E">
        <w:t>Professeur de mathématiques : s’assurer que le calcul des taux d’évolution a été traité.</w:t>
      </w:r>
    </w:p>
    <w:p w:rsidR="00017C62" w:rsidRPr="00B2654E" w:rsidRDefault="00017C62" w:rsidP="0055335E">
      <w:pPr>
        <w:pStyle w:val="Paragraphedeliste"/>
        <w:numPr>
          <w:ilvl w:val="0"/>
          <w:numId w:val="5"/>
        </w:numPr>
        <w:jc w:val="both"/>
      </w:pPr>
      <w:r w:rsidRPr="00B2654E">
        <w:t>Professeur de Sciences de Gestion</w:t>
      </w:r>
      <w:r w:rsidR="007A2789" w:rsidRPr="00B2654E">
        <w:t xml:space="preserve"> pour s</w:t>
      </w:r>
      <w:r w:rsidRPr="00B2654E">
        <w:t>’assurer que les élèves ont été initiés au logiciel EXCEL</w:t>
      </w:r>
      <w:r w:rsidR="007A2789" w:rsidRPr="00B2654E">
        <w:t xml:space="preserve"> et envisager un travail sur poste informatique (application 2 : l’égalisation entre coût marginal et recette marginale)</w:t>
      </w:r>
    </w:p>
    <w:p w:rsidR="00B2654E" w:rsidRPr="00B2654E" w:rsidRDefault="00B2654E" w:rsidP="00B2654E">
      <w:pPr>
        <w:pStyle w:val="Paragraphedeliste"/>
        <w:jc w:val="both"/>
      </w:pPr>
    </w:p>
    <w:p w:rsidR="00B2654E" w:rsidRPr="00B2654E" w:rsidRDefault="00B2654E" w:rsidP="00B2654E">
      <w:pPr>
        <w:jc w:val="both"/>
        <w:rPr>
          <w:b/>
          <w:u w:val="single"/>
        </w:rPr>
      </w:pPr>
      <w:r w:rsidRPr="00B2654E">
        <w:rPr>
          <w:b/>
          <w:u w:val="single"/>
        </w:rPr>
        <w:t>Complément :</w:t>
      </w:r>
    </w:p>
    <w:p w:rsidR="001B78AD" w:rsidRPr="003E6A25" w:rsidRDefault="00B2654E" w:rsidP="003E6A25">
      <w:pPr>
        <w:pStyle w:val="Paragraphedeliste"/>
        <w:numPr>
          <w:ilvl w:val="0"/>
          <w:numId w:val="5"/>
        </w:numPr>
        <w:jc w:val="both"/>
      </w:pPr>
      <w:r w:rsidRPr="00B2654E">
        <w:t xml:space="preserve">Exercice d’évaluation </w:t>
      </w:r>
      <w:r w:rsidR="00834623">
        <w:t xml:space="preserve">de type Quizz à faire sur : Pronote, </w:t>
      </w:r>
      <w:proofErr w:type="spellStart"/>
      <w:r w:rsidR="00834623">
        <w:t>Socrative</w:t>
      </w:r>
      <w:proofErr w:type="spellEnd"/>
      <w:r w:rsidR="00834623">
        <w:t xml:space="preserve">, </w:t>
      </w:r>
      <w:r w:rsidRPr="00B2654E">
        <w:t xml:space="preserve"> Learning App</w:t>
      </w:r>
      <w:r w:rsidR="00834623">
        <w:t xml:space="preserve">, </w:t>
      </w:r>
      <w:proofErr w:type="spellStart"/>
      <w:r w:rsidR="00834623">
        <w:t>Kahoot</w:t>
      </w:r>
      <w:proofErr w:type="spellEnd"/>
      <w:r w:rsidR="003E6A25">
        <w:t xml:space="preserve"> …</w:t>
      </w:r>
    </w:p>
    <w:p w:rsidR="00063035" w:rsidRPr="0055335E" w:rsidRDefault="007A2789" w:rsidP="0055335E">
      <w:pPr>
        <w:jc w:val="both"/>
        <w:rPr>
          <w:rFonts w:ascii="Arial Nova" w:hAnsi="Arial Nova"/>
          <w:b/>
          <w:sz w:val="28"/>
          <w:szCs w:val="28"/>
        </w:rPr>
      </w:pPr>
      <w:r w:rsidRPr="0055335E">
        <w:rPr>
          <w:rFonts w:ascii="Arial Nova" w:hAnsi="Arial Nova"/>
          <w:b/>
          <w:sz w:val="28"/>
          <w:szCs w:val="28"/>
        </w:rPr>
        <w:lastRenderedPageBreak/>
        <w:t>APPLICATION 1 : L’</w:t>
      </w:r>
      <w:r w:rsidR="00063035" w:rsidRPr="0055335E">
        <w:rPr>
          <w:rFonts w:ascii="Arial Nova" w:hAnsi="Arial Nova"/>
          <w:b/>
          <w:sz w:val="28"/>
          <w:szCs w:val="28"/>
        </w:rPr>
        <w:t>ELASTICITE PRIX-DEMANDE</w:t>
      </w:r>
    </w:p>
    <w:p w:rsidR="00063035" w:rsidRPr="0055335E" w:rsidRDefault="00063035" w:rsidP="0055335E">
      <w:pPr>
        <w:jc w:val="both"/>
        <w:rPr>
          <w:rFonts w:ascii="Arial Nova" w:hAnsi="Arial Nova"/>
          <w:b/>
          <w:i/>
          <w:u w:val="single"/>
        </w:rPr>
      </w:pPr>
      <w:r w:rsidRPr="0055335E">
        <w:rPr>
          <w:rFonts w:ascii="Arial Nova" w:hAnsi="Arial Nova"/>
          <w:b/>
          <w:i/>
          <w:u w:val="single"/>
        </w:rPr>
        <w:t>1</w:t>
      </w:r>
      <w:r w:rsidRPr="0055335E">
        <w:rPr>
          <w:rFonts w:ascii="Arial Nova" w:hAnsi="Arial Nova"/>
          <w:b/>
          <w:i/>
          <w:u w:val="single"/>
          <w:vertAlign w:val="superscript"/>
        </w:rPr>
        <w:t>ère</w:t>
      </w:r>
      <w:r w:rsidRPr="0055335E">
        <w:rPr>
          <w:rFonts w:ascii="Arial Nova" w:hAnsi="Arial Nova"/>
          <w:b/>
          <w:i/>
          <w:u w:val="single"/>
        </w:rPr>
        <w:t xml:space="preserve"> partie :</w:t>
      </w:r>
    </w:p>
    <w:p w:rsidR="000C3D97" w:rsidRPr="0055335E" w:rsidRDefault="000C3D97" w:rsidP="0055335E">
      <w:pPr>
        <w:jc w:val="both"/>
        <w:rPr>
          <w:rFonts w:ascii="Arial Nova" w:hAnsi="Arial Nova"/>
        </w:rPr>
      </w:pPr>
      <w:r w:rsidRPr="0055335E">
        <w:rPr>
          <w:rFonts w:ascii="Arial Nova" w:hAnsi="Arial Nova"/>
        </w:rPr>
        <w:t xml:space="preserve">Manon et Axel, jeunes diplômés d’un BTS SIO en 2015 et passionnés d’informatique, ont développé un jeu </w:t>
      </w:r>
      <w:r w:rsidR="00FC3C9B" w:rsidRPr="0055335E">
        <w:rPr>
          <w:rFonts w:ascii="Arial Nova" w:hAnsi="Arial Nova"/>
        </w:rPr>
        <w:t xml:space="preserve">vidéo </w:t>
      </w:r>
      <w:r w:rsidRPr="0055335E">
        <w:rPr>
          <w:rFonts w:ascii="Arial Nova" w:hAnsi="Arial Nova"/>
        </w:rPr>
        <w:t>qu’ils ont commercialisé en 2017. N’ayant pas de formation marketing, ils ont tout d’abord fixé un prix de vente public de 49,00 euros, puis l’année suivante augmenté leur prix à 54,00 euros.</w:t>
      </w:r>
    </w:p>
    <w:p w:rsidR="000C3D97" w:rsidRPr="0055335E" w:rsidRDefault="000C3D97" w:rsidP="0055335E">
      <w:pPr>
        <w:jc w:val="both"/>
        <w:rPr>
          <w:rFonts w:ascii="Arial Nova" w:hAnsi="Arial Nova"/>
        </w:rPr>
      </w:pPr>
      <w:r w:rsidRPr="0055335E">
        <w:rPr>
          <w:rFonts w:ascii="Arial Nova" w:hAnsi="Arial Nova"/>
        </w:rPr>
        <w:t>Ils ont constaté que les ventes avaient diminué, passant de 8500 à 8200 jeux vendus.</w:t>
      </w:r>
    </w:p>
    <w:p w:rsidR="000C3D97" w:rsidRPr="0055335E" w:rsidRDefault="000C3D97" w:rsidP="0055335E">
      <w:pPr>
        <w:jc w:val="both"/>
        <w:rPr>
          <w:rFonts w:ascii="Arial Nova" w:hAnsi="Arial Nova"/>
        </w:rPr>
      </w:pPr>
      <w:r w:rsidRPr="0055335E">
        <w:rPr>
          <w:rFonts w:ascii="Arial Nova" w:hAnsi="Arial Nova"/>
        </w:rPr>
        <w:t>Ils s’interrogent sur leur décision et vous demandent de l’aide.</w:t>
      </w:r>
    </w:p>
    <w:p w:rsidR="000C3D97" w:rsidRPr="0055335E" w:rsidRDefault="000C3D97" w:rsidP="0055335E">
      <w:pPr>
        <w:pStyle w:val="Paragraphedeliste"/>
        <w:numPr>
          <w:ilvl w:val="0"/>
          <w:numId w:val="1"/>
        </w:numPr>
        <w:jc w:val="both"/>
        <w:rPr>
          <w:rFonts w:ascii="Arial Nova" w:hAnsi="Arial Nova"/>
        </w:rPr>
      </w:pPr>
      <w:r w:rsidRPr="0055335E">
        <w:rPr>
          <w:rFonts w:ascii="Arial Nova" w:hAnsi="Arial Nova"/>
        </w:rPr>
        <w:t>Complétez le tableau</w:t>
      </w:r>
    </w:p>
    <w:tbl>
      <w:tblPr>
        <w:tblStyle w:val="Grilledutableau"/>
        <w:tblW w:w="0" w:type="auto"/>
        <w:tblLook w:val="04A0" w:firstRow="1" w:lastRow="0" w:firstColumn="1" w:lastColumn="0" w:noHBand="0" w:noVBand="1"/>
      </w:tblPr>
      <w:tblGrid>
        <w:gridCol w:w="5098"/>
        <w:gridCol w:w="1985"/>
        <w:gridCol w:w="1979"/>
      </w:tblGrid>
      <w:tr w:rsidR="00D129F1" w:rsidRPr="0055335E" w:rsidTr="00E129EE">
        <w:tc>
          <w:tcPr>
            <w:tcW w:w="5098" w:type="dxa"/>
            <w:shd w:val="clear" w:color="auto" w:fill="D9D9D9" w:themeFill="background1" w:themeFillShade="D9"/>
          </w:tcPr>
          <w:p w:rsidR="00D129F1" w:rsidRPr="0055335E" w:rsidRDefault="00D129F1" w:rsidP="0055335E">
            <w:pPr>
              <w:jc w:val="both"/>
              <w:rPr>
                <w:rFonts w:ascii="Arial Nova" w:hAnsi="Arial Nova"/>
              </w:rPr>
            </w:pPr>
            <w:r w:rsidRPr="0055335E">
              <w:rPr>
                <w:rFonts w:ascii="Arial Nova" w:hAnsi="Arial Nova"/>
              </w:rPr>
              <w:t>Date</w:t>
            </w:r>
          </w:p>
        </w:tc>
        <w:tc>
          <w:tcPr>
            <w:tcW w:w="1985" w:type="dxa"/>
            <w:shd w:val="clear" w:color="auto" w:fill="D9D9D9" w:themeFill="background1" w:themeFillShade="D9"/>
          </w:tcPr>
          <w:p w:rsidR="00D129F1" w:rsidRPr="0055335E" w:rsidRDefault="00D129F1" w:rsidP="0055335E">
            <w:pPr>
              <w:jc w:val="both"/>
              <w:rPr>
                <w:rFonts w:ascii="Arial Nova" w:hAnsi="Arial Nova"/>
              </w:rPr>
            </w:pPr>
            <w:r w:rsidRPr="0055335E">
              <w:rPr>
                <w:rFonts w:ascii="Arial Nova" w:hAnsi="Arial Nova"/>
              </w:rPr>
              <w:t>2017</w:t>
            </w:r>
          </w:p>
        </w:tc>
        <w:tc>
          <w:tcPr>
            <w:tcW w:w="1979" w:type="dxa"/>
            <w:shd w:val="clear" w:color="auto" w:fill="D9D9D9" w:themeFill="background1" w:themeFillShade="D9"/>
          </w:tcPr>
          <w:p w:rsidR="00D129F1" w:rsidRPr="0055335E" w:rsidRDefault="00D129F1" w:rsidP="0055335E">
            <w:pPr>
              <w:jc w:val="both"/>
              <w:rPr>
                <w:rFonts w:ascii="Arial Nova" w:hAnsi="Arial Nova"/>
              </w:rPr>
            </w:pPr>
            <w:r w:rsidRPr="0055335E">
              <w:rPr>
                <w:rFonts w:ascii="Arial Nova" w:hAnsi="Arial Nova"/>
              </w:rPr>
              <w:t>2018</w:t>
            </w:r>
          </w:p>
        </w:tc>
      </w:tr>
      <w:tr w:rsidR="00D129F1" w:rsidRPr="0055335E" w:rsidTr="00E129EE">
        <w:tc>
          <w:tcPr>
            <w:tcW w:w="5098" w:type="dxa"/>
            <w:shd w:val="clear" w:color="auto" w:fill="D9D9D9" w:themeFill="background1" w:themeFillShade="D9"/>
          </w:tcPr>
          <w:p w:rsidR="00D129F1" w:rsidRPr="0055335E" w:rsidRDefault="00D129F1" w:rsidP="0055335E">
            <w:pPr>
              <w:jc w:val="both"/>
              <w:rPr>
                <w:rFonts w:ascii="Arial Nova" w:hAnsi="Arial Nova"/>
              </w:rPr>
            </w:pPr>
            <w:r w:rsidRPr="0055335E">
              <w:rPr>
                <w:rFonts w:ascii="Arial Nova" w:hAnsi="Arial Nova"/>
              </w:rPr>
              <w:t>Prix</w:t>
            </w:r>
          </w:p>
        </w:tc>
        <w:tc>
          <w:tcPr>
            <w:tcW w:w="1985" w:type="dxa"/>
          </w:tcPr>
          <w:p w:rsidR="00D129F1" w:rsidRPr="0055335E" w:rsidRDefault="00D129F1" w:rsidP="0055335E">
            <w:pPr>
              <w:jc w:val="both"/>
              <w:rPr>
                <w:rFonts w:ascii="Arial Nova" w:hAnsi="Arial Nova"/>
              </w:rPr>
            </w:pPr>
          </w:p>
        </w:tc>
        <w:tc>
          <w:tcPr>
            <w:tcW w:w="1979" w:type="dxa"/>
          </w:tcPr>
          <w:p w:rsidR="00D129F1" w:rsidRPr="0055335E" w:rsidRDefault="00D129F1" w:rsidP="0055335E">
            <w:pPr>
              <w:jc w:val="both"/>
              <w:rPr>
                <w:rFonts w:ascii="Arial Nova" w:hAnsi="Arial Nova"/>
              </w:rPr>
            </w:pPr>
          </w:p>
        </w:tc>
      </w:tr>
      <w:tr w:rsidR="00D129F1" w:rsidRPr="0055335E" w:rsidTr="00E129EE">
        <w:tc>
          <w:tcPr>
            <w:tcW w:w="5098" w:type="dxa"/>
            <w:shd w:val="clear" w:color="auto" w:fill="D9D9D9" w:themeFill="background1" w:themeFillShade="D9"/>
          </w:tcPr>
          <w:p w:rsidR="00D129F1" w:rsidRPr="0055335E" w:rsidRDefault="00D129F1" w:rsidP="0055335E">
            <w:pPr>
              <w:jc w:val="both"/>
              <w:rPr>
                <w:rFonts w:ascii="Arial Nova" w:hAnsi="Arial Nova"/>
              </w:rPr>
            </w:pPr>
            <w:r w:rsidRPr="0055335E">
              <w:rPr>
                <w:rFonts w:ascii="Arial Nova" w:hAnsi="Arial Nova"/>
              </w:rPr>
              <w:t>Quantités vendues</w:t>
            </w:r>
          </w:p>
        </w:tc>
        <w:tc>
          <w:tcPr>
            <w:tcW w:w="1985" w:type="dxa"/>
          </w:tcPr>
          <w:p w:rsidR="00D129F1" w:rsidRPr="0055335E" w:rsidRDefault="00D129F1" w:rsidP="0055335E">
            <w:pPr>
              <w:jc w:val="both"/>
              <w:rPr>
                <w:rFonts w:ascii="Arial Nova" w:hAnsi="Arial Nova"/>
              </w:rPr>
            </w:pPr>
          </w:p>
        </w:tc>
        <w:tc>
          <w:tcPr>
            <w:tcW w:w="1979" w:type="dxa"/>
          </w:tcPr>
          <w:p w:rsidR="00D129F1" w:rsidRPr="0055335E" w:rsidRDefault="00D129F1" w:rsidP="0055335E">
            <w:pPr>
              <w:jc w:val="both"/>
              <w:rPr>
                <w:rFonts w:ascii="Arial Nova" w:hAnsi="Arial Nova"/>
              </w:rPr>
            </w:pPr>
          </w:p>
        </w:tc>
      </w:tr>
      <w:tr w:rsidR="00D129F1" w:rsidRPr="0055335E" w:rsidTr="00E129EE">
        <w:tc>
          <w:tcPr>
            <w:tcW w:w="5098" w:type="dxa"/>
            <w:shd w:val="clear" w:color="auto" w:fill="D9D9D9" w:themeFill="background1" w:themeFillShade="D9"/>
          </w:tcPr>
          <w:p w:rsidR="00D129F1" w:rsidRPr="0055335E" w:rsidRDefault="00E129EE" w:rsidP="0055335E">
            <w:pPr>
              <w:jc w:val="both"/>
              <w:rPr>
                <w:rFonts w:ascii="Arial Nova" w:hAnsi="Arial Nova"/>
              </w:rPr>
            </w:pPr>
            <w:r w:rsidRPr="0055335E">
              <w:rPr>
                <w:rFonts w:ascii="Arial Nova" w:hAnsi="Arial Nova"/>
                <w:noProof/>
              </w:rPr>
              <mc:AlternateContent>
                <mc:Choice Requires="wps">
                  <w:drawing>
                    <wp:anchor distT="0" distB="0" distL="114300" distR="114300" simplePos="0" relativeHeight="251659264" behindDoc="0" locked="0" layoutInCell="1" allowOverlap="1">
                      <wp:simplePos x="0" y="0"/>
                      <wp:positionH relativeFrom="column">
                        <wp:posOffset>3162299</wp:posOffset>
                      </wp:positionH>
                      <wp:positionV relativeFrom="paragraph">
                        <wp:posOffset>3175</wp:posOffset>
                      </wp:positionV>
                      <wp:extent cx="1266825" cy="152400"/>
                      <wp:effectExtent l="0" t="0" r="28575" b="19050"/>
                      <wp:wrapNone/>
                      <wp:docPr id="2" name="Connecteur droit 2"/>
                      <wp:cNvGraphicFramePr/>
                      <a:graphic xmlns:a="http://schemas.openxmlformats.org/drawingml/2006/main">
                        <a:graphicData uri="http://schemas.microsoft.com/office/word/2010/wordprocessingShape">
                          <wps:wsp>
                            <wps:cNvCnPr/>
                            <wps:spPr>
                              <a:xfrm>
                                <a:off x="0" y="0"/>
                                <a:ext cx="1266825" cy="1524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0E79AAB" id="Connecteur droit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49pt,.25pt" to="348.75pt,1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" strokecolor="black [3200]" strokeweight=".5pt">
                      <v:stroke joinstyle="miter"/>
                    </v:line>
                  </w:pict>
                </mc:Fallback>
              </mc:AlternateContent>
            </w:r>
            <w:r w:rsidR="00D129F1" w:rsidRPr="0055335E">
              <w:rPr>
                <w:rFonts w:ascii="Arial Nova" w:hAnsi="Arial Nova"/>
              </w:rPr>
              <w:t>Taux de variation des quantités vendues</w:t>
            </w:r>
          </w:p>
        </w:tc>
        <w:tc>
          <w:tcPr>
            <w:tcW w:w="1985" w:type="dxa"/>
            <w:shd w:val="clear" w:color="auto" w:fill="D9D9D9" w:themeFill="background1" w:themeFillShade="D9"/>
          </w:tcPr>
          <w:p w:rsidR="00D129F1" w:rsidRPr="0055335E" w:rsidRDefault="00D129F1" w:rsidP="0055335E">
            <w:pPr>
              <w:jc w:val="both"/>
              <w:rPr>
                <w:rFonts w:ascii="Arial Nova" w:hAnsi="Arial Nova"/>
              </w:rPr>
            </w:pPr>
          </w:p>
        </w:tc>
        <w:tc>
          <w:tcPr>
            <w:tcW w:w="1979" w:type="dxa"/>
          </w:tcPr>
          <w:p w:rsidR="00D129F1" w:rsidRPr="0055335E" w:rsidRDefault="00D129F1" w:rsidP="0055335E">
            <w:pPr>
              <w:jc w:val="both"/>
              <w:rPr>
                <w:rFonts w:ascii="Arial Nova" w:hAnsi="Arial Nova"/>
              </w:rPr>
            </w:pPr>
          </w:p>
        </w:tc>
      </w:tr>
      <w:tr w:rsidR="00D129F1" w:rsidRPr="0055335E" w:rsidTr="00E129EE">
        <w:tc>
          <w:tcPr>
            <w:tcW w:w="5098" w:type="dxa"/>
            <w:shd w:val="clear" w:color="auto" w:fill="D9D9D9" w:themeFill="background1" w:themeFillShade="D9"/>
          </w:tcPr>
          <w:p w:rsidR="00D129F1" w:rsidRPr="0055335E" w:rsidRDefault="00E129EE" w:rsidP="0055335E">
            <w:pPr>
              <w:jc w:val="both"/>
              <w:rPr>
                <w:rFonts w:ascii="Arial Nova" w:hAnsi="Arial Nova"/>
              </w:rPr>
            </w:pPr>
            <w:r w:rsidRPr="0055335E">
              <w:rPr>
                <w:rFonts w:ascii="Arial Nova" w:hAnsi="Arial Nova"/>
                <w:noProof/>
              </w:rPr>
              <mc:AlternateContent>
                <mc:Choice Requires="wps">
                  <w:drawing>
                    <wp:anchor distT="0" distB="0" distL="114300" distR="114300" simplePos="0" relativeHeight="251660288" behindDoc="0" locked="0" layoutInCell="1" allowOverlap="1">
                      <wp:simplePos x="0" y="0"/>
                      <wp:positionH relativeFrom="column">
                        <wp:posOffset>3152774</wp:posOffset>
                      </wp:positionH>
                      <wp:positionV relativeFrom="paragraph">
                        <wp:posOffset>-2540</wp:posOffset>
                      </wp:positionV>
                      <wp:extent cx="1266825" cy="171450"/>
                      <wp:effectExtent l="0" t="0" r="28575" b="19050"/>
                      <wp:wrapNone/>
                      <wp:docPr id="3" name="Connecteur droit 3"/>
                      <wp:cNvGraphicFramePr/>
                      <a:graphic xmlns:a="http://schemas.openxmlformats.org/drawingml/2006/main">
                        <a:graphicData uri="http://schemas.microsoft.com/office/word/2010/wordprocessingShape">
                          <wps:wsp>
                            <wps:cNvCnPr/>
                            <wps:spPr>
                              <a:xfrm>
                                <a:off x="0" y="0"/>
                                <a:ext cx="1266825" cy="1714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77F8CCC" id="Connecteur droit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48.25pt,-.2pt" to="348pt,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" strokecolor="black [3200]" strokeweight=".5pt">
                      <v:stroke joinstyle="miter"/>
                    </v:line>
                  </w:pict>
                </mc:Fallback>
              </mc:AlternateContent>
            </w:r>
            <w:r w:rsidR="00D129F1" w:rsidRPr="0055335E">
              <w:rPr>
                <w:rFonts w:ascii="Arial Nova" w:hAnsi="Arial Nova"/>
              </w:rPr>
              <w:t>Taux de variation du prix</w:t>
            </w:r>
          </w:p>
        </w:tc>
        <w:tc>
          <w:tcPr>
            <w:tcW w:w="1985" w:type="dxa"/>
            <w:shd w:val="clear" w:color="auto" w:fill="D9D9D9" w:themeFill="background1" w:themeFillShade="D9"/>
          </w:tcPr>
          <w:p w:rsidR="00D129F1" w:rsidRPr="0055335E" w:rsidRDefault="00D129F1" w:rsidP="0055335E">
            <w:pPr>
              <w:jc w:val="both"/>
              <w:rPr>
                <w:rFonts w:ascii="Arial Nova" w:hAnsi="Arial Nova"/>
              </w:rPr>
            </w:pPr>
          </w:p>
        </w:tc>
        <w:tc>
          <w:tcPr>
            <w:tcW w:w="1979" w:type="dxa"/>
          </w:tcPr>
          <w:p w:rsidR="00D129F1" w:rsidRPr="0055335E" w:rsidRDefault="00D129F1" w:rsidP="0055335E">
            <w:pPr>
              <w:jc w:val="both"/>
              <w:rPr>
                <w:rFonts w:ascii="Arial Nova" w:hAnsi="Arial Nova"/>
              </w:rPr>
            </w:pPr>
          </w:p>
        </w:tc>
      </w:tr>
    </w:tbl>
    <w:p w:rsidR="00D129F1" w:rsidRPr="0055335E" w:rsidRDefault="00D129F1" w:rsidP="0055335E">
      <w:pPr>
        <w:jc w:val="both"/>
        <w:rPr>
          <w:rFonts w:ascii="Arial Nova" w:hAnsi="Arial Nova"/>
        </w:rPr>
      </w:pPr>
    </w:p>
    <w:p w:rsidR="000C3D97" w:rsidRPr="0055335E" w:rsidRDefault="000C3D97" w:rsidP="0055335E">
      <w:pPr>
        <w:pStyle w:val="Paragraphedeliste"/>
        <w:numPr>
          <w:ilvl w:val="0"/>
          <w:numId w:val="1"/>
        </w:numPr>
        <w:jc w:val="both"/>
        <w:rPr>
          <w:rFonts w:ascii="Arial Nova" w:hAnsi="Arial Nova"/>
        </w:rPr>
      </w:pPr>
      <w:r w:rsidRPr="0055335E">
        <w:rPr>
          <w:rFonts w:ascii="Arial Nova" w:hAnsi="Arial Nova"/>
        </w:rPr>
        <w:t>Sur la période, comment a évolué le prix ? Comment ont évolué les quantités vendues ? Dans quelles proportions ?</w:t>
      </w:r>
    </w:p>
    <w:p w:rsidR="00063035" w:rsidRPr="0055335E" w:rsidRDefault="000C3D97" w:rsidP="0055335E">
      <w:pPr>
        <w:pStyle w:val="Paragraphedeliste"/>
        <w:numPr>
          <w:ilvl w:val="0"/>
          <w:numId w:val="1"/>
        </w:numPr>
        <w:jc w:val="both"/>
        <w:rPr>
          <w:rFonts w:ascii="Arial Nova" w:hAnsi="Arial Nova"/>
        </w:rPr>
      </w:pPr>
      <w:r w:rsidRPr="0055335E">
        <w:rPr>
          <w:rFonts w:ascii="Arial Nova" w:hAnsi="Arial Nova"/>
        </w:rPr>
        <w:t>L’élasticité-prix se calcule ainsi :</w:t>
      </w:r>
    </w:p>
    <w:p w:rsidR="00E129EE" w:rsidRPr="0055335E" w:rsidRDefault="00E129EE" w:rsidP="0055335E">
      <w:pPr>
        <w:pStyle w:val="Paragraphedeliste"/>
        <w:jc w:val="both"/>
        <w:rPr>
          <w:rFonts w:ascii="Arial Nova" w:hAnsi="Arial Nova"/>
        </w:rPr>
      </w:pPr>
    </w:p>
    <w:p w:rsidR="00E129EE" w:rsidRPr="0055335E" w:rsidRDefault="00E129EE" w:rsidP="0055335E">
      <w:pPr>
        <w:pStyle w:val="Paragraphedeliste"/>
        <w:ind w:left="2124"/>
        <w:jc w:val="both"/>
        <w:rPr>
          <w:rFonts w:ascii="Arial Nova" w:hAnsi="Arial Nova"/>
        </w:rPr>
      </w:pPr>
      <w:r w:rsidRPr="0055335E">
        <w:rPr>
          <w:rFonts w:ascii="Arial Nova" w:hAnsi="Arial Nova"/>
        </w:rPr>
        <w:t xml:space="preserve">(Quantités 2018 – Quantités </w:t>
      </w:r>
      <w:proofErr w:type="gramStart"/>
      <w:r w:rsidRPr="0055335E">
        <w:rPr>
          <w:rFonts w:ascii="Arial Nova" w:hAnsi="Arial Nova"/>
        </w:rPr>
        <w:t>2017)/</w:t>
      </w:r>
      <w:proofErr w:type="gramEnd"/>
      <w:r w:rsidRPr="0055335E">
        <w:rPr>
          <w:rFonts w:ascii="Arial Nova" w:hAnsi="Arial Nova"/>
        </w:rPr>
        <w:t>Quantités 2017</w:t>
      </w:r>
    </w:p>
    <w:p w:rsidR="00E129EE" w:rsidRPr="0055335E" w:rsidRDefault="00E129EE" w:rsidP="0055335E">
      <w:pPr>
        <w:jc w:val="both"/>
        <w:rPr>
          <w:rFonts w:ascii="Arial Nova" w:hAnsi="Arial Nova"/>
        </w:rPr>
      </w:pPr>
      <w:r w:rsidRPr="0055335E">
        <w:rPr>
          <w:rFonts w:ascii="Arial Nova" w:hAnsi="Arial Nova"/>
          <w:noProof/>
        </w:rPr>
        <mc:AlternateContent>
          <mc:Choice Requires="wps">
            <w:drawing>
              <wp:anchor distT="0" distB="0" distL="114300" distR="114300" simplePos="0" relativeHeight="251661312" behindDoc="0" locked="0" layoutInCell="1" allowOverlap="1">
                <wp:simplePos x="0" y="0"/>
                <wp:positionH relativeFrom="column">
                  <wp:posOffset>1157604</wp:posOffset>
                </wp:positionH>
                <wp:positionV relativeFrom="paragraph">
                  <wp:posOffset>88265</wp:posOffset>
                </wp:positionV>
                <wp:extent cx="3514725" cy="9525"/>
                <wp:effectExtent l="0" t="0" r="28575" b="28575"/>
                <wp:wrapNone/>
                <wp:docPr id="4" name="Connecteur droit 4"/>
                <wp:cNvGraphicFramePr/>
                <a:graphic xmlns:a="http://schemas.openxmlformats.org/drawingml/2006/main">
                  <a:graphicData uri="http://schemas.microsoft.com/office/word/2010/wordprocessingShape">
                    <wps:wsp>
                      <wps:cNvCnPr/>
                      <wps:spPr>
                        <a:xfrm>
                          <a:off x="0" y="0"/>
                          <a:ext cx="351472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743E686" id="Connecteur droit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91.15pt,6.95pt" to="367.9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" strokecolor="black [3200]" strokeweight=".5pt">
                <v:stroke joinstyle="miter"/>
              </v:line>
            </w:pict>
          </mc:Fallback>
        </mc:AlternateContent>
      </w:r>
      <w:r w:rsidRPr="0055335E">
        <w:rPr>
          <w:rFonts w:ascii="Arial Nova" w:hAnsi="Arial Nova"/>
        </w:rPr>
        <w:t xml:space="preserve">E demande/prix = </w:t>
      </w:r>
    </w:p>
    <w:p w:rsidR="00E129EE" w:rsidRPr="0055335E" w:rsidRDefault="00E129EE" w:rsidP="0055335E">
      <w:pPr>
        <w:jc w:val="both"/>
        <w:rPr>
          <w:rFonts w:ascii="Arial Nova" w:hAnsi="Arial Nova"/>
        </w:rPr>
      </w:pPr>
      <w:r w:rsidRPr="0055335E">
        <w:rPr>
          <w:rFonts w:ascii="Arial Nova" w:hAnsi="Arial Nova"/>
        </w:rPr>
        <w:tab/>
      </w:r>
      <w:r w:rsidRPr="0055335E">
        <w:rPr>
          <w:rFonts w:ascii="Arial Nova" w:hAnsi="Arial Nova"/>
        </w:rPr>
        <w:tab/>
      </w:r>
      <w:r w:rsidRPr="0055335E">
        <w:rPr>
          <w:rFonts w:ascii="Arial Nova" w:hAnsi="Arial Nova"/>
        </w:rPr>
        <w:tab/>
        <w:t xml:space="preserve">(Prix 2018 – Prix </w:t>
      </w:r>
      <w:proofErr w:type="gramStart"/>
      <w:r w:rsidRPr="0055335E">
        <w:rPr>
          <w:rFonts w:ascii="Arial Nova" w:hAnsi="Arial Nova"/>
        </w:rPr>
        <w:t>2017)/</w:t>
      </w:r>
      <w:proofErr w:type="gramEnd"/>
      <w:r w:rsidRPr="0055335E">
        <w:rPr>
          <w:rFonts w:ascii="Arial Nova" w:hAnsi="Arial Nova"/>
        </w:rPr>
        <w:t>Prix 2017</w:t>
      </w:r>
    </w:p>
    <w:p w:rsidR="000C3D97" w:rsidRDefault="000C3D97" w:rsidP="0055335E">
      <w:pPr>
        <w:ind w:firstLine="708"/>
        <w:jc w:val="both"/>
        <w:rPr>
          <w:rFonts w:ascii="Arial Nova" w:hAnsi="Arial Nova"/>
        </w:rPr>
      </w:pPr>
      <w:r w:rsidRPr="0055335E">
        <w:rPr>
          <w:rFonts w:ascii="Arial Nova" w:hAnsi="Arial Nova"/>
        </w:rPr>
        <w:t>Déterminez l’élasticité de la demande par rapport au prix. Analysez ce résultat.</w:t>
      </w:r>
    </w:p>
    <w:p w:rsidR="008A419B" w:rsidRPr="008A419B" w:rsidRDefault="008A419B" w:rsidP="008A419B">
      <w:pPr>
        <w:pStyle w:val="Paragraphedeliste"/>
        <w:numPr>
          <w:ilvl w:val="0"/>
          <w:numId w:val="1"/>
        </w:numPr>
        <w:jc w:val="both"/>
        <w:rPr>
          <w:rFonts w:ascii="Arial Nova" w:hAnsi="Arial Nova"/>
        </w:rPr>
      </w:pPr>
      <w:bookmarkStart w:id="0" w:name="_Hlk6669822"/>
      <w:r>
        <w:rPr>
          <w:rFonts w:ascii="Arial Nova" w:hAnsi="Arial Nova"/>
        </w:rPr>
        <w:t xml:space="preserve">Calculez le chiffre d’affaires avant et après l’augmentation du prix de vente. </w:t>
      </w:r>
      <w:bookmarkEnd w:id="0"/>
    </w:p>
    <w:p w:rsidR="00D71203" w:rsidRPr="0055335E" w:rsidRDefault="00D71203" w:rsidP="0055335E">
      <w:pPr>
        <w:pStyle w:val="Paragraphedeliste"/>
        <w:numPr>
          <w:ilvl w:val="0"/>
          <w:numId w:val="1"/>
        </w:numPr>
        <w:jc w:val="both"/>
        <w:rPr>
          <w:rFonts w:ascii="Arial Nova" w:hAnsi="Arial Nova"/>
        </w:rPr>
      </w:pPr>
      <w:r w:rsidRPr="0055335E">
        <w:rPr>
          <w:rFonts w:ascii="Arial Nova" w:hAnsi="Arial Nova"/>
        </w:rPr>
        <w:t>Finalement, cette décision d’augmenter le prix de vente était-elle opportune ? Justifiez</w:t>
      </w:r>
    </w:p>
    <w:p w:rsidR="005863CA" w:rsidRPr="0055335E" w:rsidRDefault="005863CA" w:rsidP="0055335E">
      <w:pPr>
        <w:jc w:val="both"/>
        <w:rPr>
          <w:rFonts w:ascii="Arial Nova" w:hAnsi="Arial Nova"/>
        </w:rPr>
      </w:pPr>
    </w:p>
    <w:p w:rsidR="00063035" w:rsidRPr="0055335E" w:rsidRDefault="00063035" w:rsidP="0055335E">
      <w:pPr>
        <w:jc w:val="both"/>
        <w:rPr>
          <w:rFonts w:ascii="Arial Nova" w:hAnsi="Arial Nova"/>
          <w:b/>
          <w:i/>
          <w:u w:val="single"/>
        </w:rPr>
      </w:pPr>
      <w:r w:rsidRPr="0055335E">
        <w:rPr>
          <w:rFonts w:ascii="Arial Nova" w:hAnsi="Arial Nova"/>
          <w:b/>
          <w:i/>
          <w:u w:val="single"/>
        </w:rPr>
        <w:t>2</w:t>
      </w:r>
      <w:r w:rsidRPr="0055335E">
        <w:rPr>
          <w:rFonts w:ascii="Arial Nova" w:hAnsi="Arial Nova"/>
          <w:b/>
          <w:i/>
          <w:u w:val="single"/>
          <w:vertAlign w:val="superscript"/>
        </w:rPr>
        <w:t>ème</w:t>
      </w:r>
      <w:r w:rsidRPr="0055335E">
        <w:rPr>
          <w:rFonts w:ascii="Arial Nova" w:hAnsi="Arial Nova"/>
          <w:b/>
          <w:i/>
          <w:u w:val="single"/>
        </w:rPr>
        <w:t xml:space="preserve"> partie :</w:t>
      </w:r>
    </w:p>
    <w:p w:rsidR="005863CA" w:rsidRPr="0055335E" w:rsidRDefault="00D71203" w:rsidP="0055335E">
      <w:pPr>
        <w:jc w:val="both"/>
        <w:rPr>
          <w:rFonts w:ascii="Arial Nova" w:hAnsi="Arial Nova"/>
        </w:rPr>
      </w:pPr>
      <w:r w:rsidRPr="0055335E">
        <w:rPr>
          <w:rFonts w:ascii="Arial Nova" w:hAnsi="Arial Nova"/>
        </w:rPr>
        <w:t>Forts de votre analyse et de vos conseils, Manon et Axel se demandent s’il serait judicieux d’augmenter encore le prix de vente à 56.00 euros.</w:t>
      </w:r>
    </w:p>
    <w:p w:rsidR="00D71203" w:rsidRPr="0055335E" w:rsidRDefault="00D71203" w:rsidP="0055335E">
      <w:pPr>
        <w:jc w:val="both"/>
        <w:rPr>
          <w:rFonts w:ascii="Arial Nova" w:hAnsi="Arial Nova"/>
        </w:rPr>
      </w:pPr>
      <w:r w:rsidRPr="0055335E">
        <w:rPr>
          <w:rFonts w:ascii="Arial Nova" w:hAnsi="Arial Nova"/>
        </w:rPr>
        <w:t>Depuis 2018, un concurrent est cependant arrivé sur le marché qui propose un produit similaire. Des études montrent que si le prix passait à 56.00 euros, l’élasticité serait de -</w:t>
      </w:r>
      <w:r w:rsidR="00E129EE" w:rsidRPr="0055335E">
        <w:rPr>
          <w:rFonts w:ascii="Arial Nova" w:hAnsi="Arial Nova"/>
        </w:rPr>
        <w:t>2</w:t>
      </w:r>
      <w:r w:rsidRPr="0055335E">
        <w:rPr>
          <w:rFonts w:ascii="Arial Nova" w:hAnsi="Arial Nova"/>
        </w:rPr>
        <w:t>.5.</w:t>
      </w:r>
    </w:p>
    <w:p w:rsidR="00D71203" w:rsidRDefault="00D71203" w:rsidP="0055335E">
      <w:pPr>
        <w:pStyle w:val="Paragraphedeliste"/>
        <w:numPr>
          <w:ilvl w:val="0"/>
          <w:numId w:val="2"/>
        </w:numPr>
        <w:jc w:val="both"/>
        <w:rPr>
          <w:rFonts w:ascii="Arial Nova" w:hAnsi="Arial Nova"/>
        </w:rPr>
      </w:pPr>
      <w:r w:rsidRPr="0055335E">
        <w:rPr>
          <w:rFonts w:ascii="Arial Nova" w:hAnsi="Arial Nova"/>
        </w:rPr>
        <w:t xml:space="preserve">Que signifie </w:t>
      </w:r>
      <w:r w:rsidR="00FC3C9B" w:rsidRPr="0055335E">
        <w:rPr>
          <w:rFonts w:ascii="Arial Nova" w:hAnsi="Arial Nova"/>
        </w:rPr>
        <w:t>une élasticité de – 2.5</w:t>
      </w:r>
      <w:r w:rsidRPr="0055335E">
        <w:rPr>
          <w:rFonts w:ascii="Arial Nova" w:hAnsi="Arial Nova"/>
        </w:rPr>
        <w:t> ?</w:t>
      </w:r>
    </w:p>
    <w:p w:rsidR="001F0555" w:rsidRPr="0055335E" w:rsidRDefault="001F0555" w:rsidP="0055335E">
      <w:pPr>
        <w:pStyle w:val="Paragraphedeliste"/>
        <w:numPr>
          <w:ilvl w:val="0"/>
          <w:numId w:val="2"/>
        </w:numPr>
        <w:jc w:val="both"/>
        <w:rPr>
          <w:rFonts w:ascii="Arial Nova" w:hAnsi="Arial Nova"/>
        </w:rPr>
      </w:pPr>
      <w:bookmarkStart w:id="1" w:name="_Hlk6670635"/>
      <w:r>
        <w:rPr>
          <w:rFonts w:ascii="Arial Nova" w:hAnsi="Arial Nova"/>
        </w:rPr>
        <w:t>Calculez les quantités vendues, après le passage du prix à 56.00, et le nouveau chiffre d’affaires.</w:t>
      </w:r>
    </w:p>
    <w:bookmarkEnd w:id="1"/>
    <w:p w:rsidR="00D71203" w:rsidRPr="0055335E" w:rsidRDefault="00D71203" w:rsidP="0055335E">
      <w:pPr>
        <w:pStyle w:val="Paragraphedeliste"/>
        <w:numPr>
          <w:ilvl w:val="0"/>
          <w:numId w:val="2"/>
        </w:numPr>
        <w:jc w:val="both"/>
        <w:rPr>
          <w:rFonts w:ascii="Arial Nova" w:hAnsi="Arial Nova"/>
        </w:rPr>
      </w:pPr>
      <w:r w:rsidRPr="0055335E">
        <w:rPr>
          <w:rFonts w:ascii="Arial Nova" w:hAnsi="Arial Nova"/>
        </w:rPr>
        <w:t>Que conseillez-vous à Manon et Axel ?</w:t>
      </w:r>
    </w:p>
    <w:p w:rsidR="004B4E76" w:rsidRPr="0055335E" w:rsidRDefault="00D71203" w:rsidP="0055335E">
      <w:pPr>
        <w:pStyle w:val="Paragraphedeliste"/>
        <w:numPr>
          <w:ilvl w:val="0"/>
          <w:numId w:val="2"/>
        </w:numPr>
        <w:jc w:val="both"/>
        <w:rPr>
          <w:rFonts w:ascii="Arial Nova" w:hAnsi="Arial Nova"/>
        </w:rPr>
      </w:pPr>
      <w:r w:rsidRPr="0055335E">
        <w:rPr>
          <w:rFonts w:ascii="Arial Nova" w:hAnsi="Arial Nova"/>
        </w:rPr>
        <w:t>Comment expliquez-vous ce changement de tendance ?</w:t>
      </w:r>
    </w:p>
    <w:p w:rsidR="004B4E76" w:rsidRPr="0055335E" w:rsidRDefault="004B4E76" w:rsidP="0055335E">
      <w:pPr>
        <w:pStyle w:val="Paragraphedeliste"/>
        <w:numPr>
          <w:ilvl w:val="0"/>
          <w:numId w:val="2"/>
        </w:numPr>
        <w:jc w:val="both"/>
        <w:rPr>
          <w:rFonts w:ascii="Arial Nova" w:hAnsi="Arial Nova"/>
        </w:rPr>
      </w:pPr>
      <w:r w:rsidRPr="0055335E">
        <w:rPr>
          <w:rFonts w:ascii="Arial Nova" w:hAnsi="Arial Nova"/>
        </w:rPr>
        <w:t xml:space="preserve"> D’une manière générale, le</w:t>
      </w:r>
      <w:r w:rsidR="00FC3C9B" w:rsidRPr="0055335E">
        <w:rPr>
          <w:rFonts w:ascii="Arial Nova" w:hAnsi="Arial Nova"/>
        </w:rPr>
        <w:t xml:space="preserve"> </w:t>
      </w:r>
      <w:r w:rsidRPr="0055335E">
        <w:rPr>
          <w:rFonts w:ascii="Arial Nova" w:hAnsi="Arial Nova"/>
        </w:rPr>
        <w:t>consommateur tire</w:t>
      </w:r>
      <w:r w:rsidR="00FC3C9B" w:rsidRPr="0055335E">
        <w:rPr>
          <w:rFonts w:ascii="Arial Nova" w:hAnsi="Arial Nova"/>
        </w:rPr>
        <w:t>-t-il</w:t>
      </w:r>
      <w:r w:rsidRPr="0055335E">
        <w:rPr>
          <w:rFonts w:ascii="Arial Nova" w:hAnsi="Arial Nova"/>
        </w:rPr>
        <w:t xml:space="preserve"> profit d’un marché en situation de concurrence ?</w:t>
      </w:r>
    </w:p>
    <w:p w:rsidR="00D71203" w:rsidRPr="0055335E" w:rsidRDefault="00D71203" w:rsidP="0055335E">
      <w:pPr>
        <w:jc w:val="both"/>
        <w:rPr>
          <w:rFonts w:ascii="Arial Nova" w:hAnsi="Arial Nova"/>
        </w:rPr>
      </w:pPr>
    </w:p>
    <w:p w:rsidR="00D71203" w:rsidRPr="0055335E" w:rsidRDefault="00D71203" w:rsidP="0055335E">
      <w:pPr>
        <w:jc w:val="both"/>
        <w:rPr>
          <w:rFonts w:ascii="Arial Nova" w:hAnsi="Arial Nova"/>
        </w:rPr>
      </w:pPr>
    </w:p>
    <w:p w:rsidR="00D71203" w:rsidRPr="0055335E" w:rsidRDefault="007A2789" w:rsidP="0055335E">
      <w:pPr>
        <w:jc w:val="both"/>
        <w:rPr>
          <w:rFonts w:ascii="Arial Nova" w:hAnsi="Arial Nova"/>
          <w:b/>
          <w:sz w:val="28"/>
          <w:szCs w:val="28"/>
        </w:rPr>
      </w:pPr>
      <w:r w:rsidRPr="0055335E">
        <w:rPr>
          <w:rFonts w:ascii="Arial Nova" w:hAnsi="Arial Nova"/>
          <w:b/>
          <w:sz w:val="28"/>
          <w:szCs w:val="28"/>
        </w:rPr>
        <w:t>APPLICATION 2 : L’EGALISATION ENTRE</w:t>
      </w:r>
      <w:r w:rsidR="00063035" w:rsidRPr="0055335E">
        <w:rPr>
          <w:rFonts w:ascii="Arial Nova" w:hAnsi="Arial Nova"/>
          <w:b/>
          <w:sz w:val="28"/>
          <w:szCs w:val="28"/>
        </w:rPr>
        <w:t xml:space="preserve"> COÛT MARGINAL</w:t>
      </w:r>
      <w:r w:rsidRPr="0055335E">
        <w:rPr>
          <w:rFonts w:ascii="Arial Nova" w:hAnsi="Arial Nova"/>
          <w:b/>
          <w:sz w:val="28"/>
          <w:szCs w:val="28"/>
        </w:rPr>
        <w:t xml:space="preserve"> ET RE</w:t>
      </w:r>
      <w:r w:rsidR="00063035" w:rsidRPr="0055335E">
        <w:rPr>
          <w:rFonts w:ascii="Arial Nova" w:hAnsi="Arial Nova"/>
          <w:b/>
          <w:sz w:val="28"/>
          <w:szCs w:val="28"/>
        </w:rPr>
        <w:t>CETTE MARGINALE</w:t>
      </w:r>
    </w:p>
    <w:p w:rsidR="00136826" w:rsidRDefault="00136826" w:rsidP="0055335E">
      <w:pPr>
        <w:jc w:val="both"/>
        <w:rPr>
          <w:rFonts w:ascii="Arial Nova" w:hAnsi="Arial Nova"/>
        </w:rPr>
      </w:pPr>
    </w:p>
    <w:p w:rsidR="00AA1143" w:rsidRPr="00A970F7" w:rsidRDefault="00AA1143" w:rsidP="00AA1143">
      <w:pPr>
        <w:jc w:val="both"/>
        <w:rPr>
          <w:rFonts w:ascii="Arial Nova" w:hAnsi="Arial Nova"/>
          <w:b/>
          <w:i/>
          <w:u w:val="single"/>
        </w:rPr>
      </w:pPr>
      <w:r w:rsidRPr="00033B3B">
        <w:rPr>
          <w:rFonts w:ascii="Arial Nova" w:hAnsi="Arial Nova"/>
          <w:b/>
          <w:i/>
          <w:u w:val="single"/>
        </w:rPr>
        <w:t>1</w:t>
      </w:r>
      <w:r w:rsidRPr="00033B3B">
        <w:rPr>
          <w:rFonts w:ascii="Arial Nova" w:hAnsi="Arial Nova"/>
          <w:b/>
          <w:i/>
          <w:u w:val="single"/>
          <w:vertAlign w:val="superscript"/>
        </w:rPr>
        <w:t>ère</w:t>
      </w:r>
      <w:r w:rsidRPr="00033B3B">
        <w:rPr>
          <w:rFonts w:ascii="Arial Nova" w:hAnsi="Arial Nova"/>
          <w:b/>
          <w:i/>
          <w:u w:val="single"/>
        </w:rPr>
        <w:t xml:space="preserve"> partie :</w:t>
      </w:r>
    </w:p>
    <w:p w:rsidR="00AA1143" w:rsidRDefault="00AA1143" w:rsidP="00AA1143">
      <w:pPr>
        <w:jc w:val="both"/>
        <w:rPr>
          <w:rFonts w:ascii="Arial Nova" w:hAnsi="Arial Nova"/>
        </w:rPr>
      </w:pPr>
      <w:r>
        <w:rPr>
          <w:rFonts w:ascii="Arial Nova" w:hAnsi="Arial Nova"/>
        </w:rPr>
        <w:t>Pour compléter la vente de leur jeu vidéo, Manon et Axel ont eu l’idée de fabriquer un système d’alimentation pour manettes (SAM).</w:t>
      </w:r>
    </w:p>
    <w:tbl>
      <w:tblPr>
        <w:tblW w:w="8400" w:type="dxa"/>
        <w:tblCellMar>
          <w:left w:w="70" w:type="dxa"/>
          <w:right w:w="70" w:type="dxa"/>
        </w:tblCellMar>
        <w:tblLook w:val="04A0" w:firstRow="1" w:lastRow="0" w:firstColumn="1" w:lastColumn="0" w:noHBand="0" w:noVBand="1"/>
      </w:tblPr>
      <w:tblGrid>
        <w:gridCol w:w="1200"/>
        <w:gridCol w:w="1200"/>
        <w:gridCol w:w="1200"/>
        <w:gridCol w:w="1200"/>
        <w:gridCol w:w="1200"/>
        <w:gridCol w:w="1200"/>
        <w:gridCol w:w="1200"/>
      </w:tblGrid>
      <w:tr w:rsidR="009E1B71" w:rsidRPr="009E1B71" w:rsidTr="009E1B71">
        <w:trPr>
          <w:trHeight w:val="900"/>
        </w:trPr>
        <w:tc>
          <w:tcPr>
            <w:tcW w:w="1200" w:type="dxa"/>
            <w:tcBorders>
              <w:top w:val="single" w:sz="4" w:space="0" w:color="auto"/>
              <w:left w:val="single" w:sz="4" w:space="0" w:color="auto"/>
              <w:bottom w:val="single" w:sz="4" w:space="0" w:color="auto"/>
              <w:right w:val="single" w:sz="4" w:space="0" w:color="auto"/>
            </w:tcBorders>
            <w:shd w:val="clear" w:color="000000" w:fill="D9D9D9"/>
            <w:vAlign w:val="bottom"/>
            <w:hideMark/>
          </w:tcPr>
          <w:p w:rsidR="009E1B71" w:rsidRPr="009E1B71" w:rsidRDefault="009E1B71" w:rsidP="009E1B71">
            <w:pPr>
              <w:spacing w:after="0" w:line="240" w:lineRule="auto"/>
              <w:jc w:val="center"/>
              <w:rPr>
                <w:rFonts w:ascii="Calibri" w:eastAsia="Times New Roman" w:hAnsi="Calibri" w:cs="Calibri"/>
                <w:b/>
                <w:bCs/>
                <w:color w:val="000000"/>
                <w:lang w:eastAsia="fr-FR"/>
              </w:rPr>
            </w:pPr>
            <w:r w:rsidRPr="009E1B71">
              <w:rPr>
                <w:rFonts w:ascii="Calibri" w:eastAsia="Times New Roman" w:hAnsi="Calibri" w:cs="Calibri"/>
                <w:b/>
                <w:bCs/>
                <w:color w:val="000000"/>
                <w:lang w:eastAsia="fr-FR"/>
              </w:rPr>
              <w:t>Nombre de SAM produits</w:t>
            </w:r>
          </w:p>
        </w:tc>
        <w:tc>
          <w:tcPr>
            <w:tcW w:w="1200" w:type="dxa"/>
            <w:tcBorders>
              <w:top w:val="single" w:sz="4" w:space="0" w:color="auto"/>
              <w:left w:val="nil"/>
              <w:bottom w:val="single" w:sz="4" w:space="0" w:color="auto"/>
              <w:right w:val="single" w:sz="4" w:space="0" w:color="auto"/>
            </w:tcBorders>
            <w:shd w:val="clear" w:color="000000" w:fill="D9D9D9"/>
            <w:vAlign w:val="bottom"/>
            <w:hideMark/>
          </w:tcPr>
          <w:p w:rsidR="009E1B71" w:rsidRPr="009E1B71" w:rsidRDefault="009E1B71" w:rsidP="009E1B71">
            <w:pPr>
              <w:spacing w:after="0" w:line="240" w:lineRule="auto"/>
              <w:jc w:val="center"/>
              <w:rPr>
                <w:rFonts w:ascii="Calibri" w:eastAsia="Times New Roman" w:hAnsi="Calibri" w:cs="Calibri"/>
                <w:b/>
                <w:bCs/>
                <w:color w:val="000000"/>
                <w:lang w:eastAsia="fr-FR"/>
              </w:rPr>
            </w:pPr>
            <w:r w:rsidRPr="009E1B71">
              <w:rPr>
                <w:rFonts w:ascii="Calibri" w:eastAsia="Times New Roman" w:hAnsi="Calibri" w:cs="Calibri"/>
                <w:b/>
                <w:bCs/>
                <w:color w:val="000000"/>
                <w:lang w:eastAsia="fr-FR"/>
              </w:rPr>
              <w:t>Coût de production total</w:t>
            </w:r>
          </w:p>
        </w:tc>
        <w:tc>
          <w:tcPr>
            <w:tcW w:w="1200" w:type="dxa"/>
            <w:tcBorders>
              <w:top w:val="single" w:sz="4" w:space="0" w:color="auto"/>
              <w:left w:val="nil"/>
              <w:bottom w:val="single" w:sz="4" w:space="0" w:color="auto"/>
              <w:right w:val="single" w:sz="4" w:space="0" w:color="auto"/>
            </w:tcBorders>
            <w:shd w:val="clear" w:color="000000" w:fill="D9D9D9"/>
            <w:vAlign w:val="bottom"/>
            <w:hideMark/>
          </w:tcPr>
          <w:p w:rsidR="009E1B71" w:rsidRPr="009E1B71" w:rsidRDefault="009E1B71" w:rsidP="009E1B71">
            <w:pPr>
              <w:spacing w:after="0" w:line="240" w:lineRule="auto"/>
              <w:jc w:val="center"/>
              <w:rPr>
                <w:rFonts w:ascii="Calibri" w:eastAsia="Times New Roman" w:hAnsi="Calibri" w:cs="Calibri"/>
                <w:b/>
                <w:bCs/>
                <w:color w:val="000000"/>
                <w:lang w:eastAsia="fr-FR"/>
              </w:rPr>
            </w:pPr>
            <w:r w:rsidRPr="009E1B71">
              <w:rPr>
                <w:rFonts w:ascii="Calibri" w:eastAsia="Times New Roman" w:hAnsi="Calibri" w:cs="Calibri"/>
                <w:b/>
                <w:bCs/>
                <w:color w:val="000000"/>
                <w:lang w:eastAsia="fr-FR"/>
              </w:rPr>
              <w:t>Coût de production marginal</w:t>
            </w:r>
          </w:p>
        </w:tc>
        <w:tc>
          <w:tcPr>
            <w:tcW w:w="1200" w:type="dxa"/>
            <w:tcBorders>
              <w:top w:val="single" w:sz="4" w:space="0" w:color="auto"/>
              <w:left w:val="nil"/>
              <w:bottom w:val="single" w:sz="4" w:space="0" w:color="auto"/>
              <w:right w:val="single" w:sz="4" w:space="0" w:color="auto"/>
            </w:tcBorders>
            <w:shd w:val="clear" w:color="000000" w:fill="D9D9D9"/>
            <w:vAlign w:val="bottom"/>
            <w:hideMark/>
          </w:tcPr>
          <w:p w:rsidR="009E1B71" w:rsidRPr="009E1B71" w:rsidRDefault="009E1B71" w:rsidP="009E1B71">
            <w:pPr>
              <w:spacing w:after="0" w:line="240" w:lineRule="auto"/>
              <w:jc w:val="center"/>
              <w:rPr>
                <w:rFonts w:ascii="Calibri" w:eastAsia="Times New Roman" w:hAnsi="Calibri" w:cs="Calibri"/>
                <w:b/>
                <w:bCs/>
                <w:color w:val="000000"/>
                <w:lang w:eastAsia="fr-FR"/>
              </w:rPr>
            </w:pPr>
            <w:r w:rsidRPr="009E1B71">
              <w:rPr>
                <w:rFonts w:ascii="Calibri" w:eastAsia="Times New Roman" w:hAnsi="Calibri" w:cs="Calibri"/>
                <w:b/>
                <w:bCs/>
                <w:color w:val="000000"/>
                <w:lang w:eastAsia="fr-FR"/>
              </w:rPr>
              <w:t>Prix</w:t>
            </w:r>
          </w:p>
        </w:tc>
        <w:tc>
          <w:tcPr>
            <w:tcW w:w="1200" w:type="dxa"/>
            <w:tcBorders>
              <w:top w:val="single" w:sz="4" w:space="0" w:color="auto"/>
              <w:left w:val="nil"/>
              <w:bottom w:val="single" w:sz="4" w:space="0" w:color="auto"/>
              <w:right w:val="single" w:sz="4" w:space="0" w:color="auto"/>
            </w:tcBorders>
            <w:shd w:val="clear" w:color="000000" w:fill="D9D9D9"/>
            <w:vAlign w:val="bottom"/>
            <w:hideMark/>
          </w:tcPr>
          <w:p w:rsidR="009E1B71" w:rsidRPr="009E1B71" w:rsidRDefault="009E1B71" w:rsidP="009E1B71">
            <w:pPr>
              <w:spacing w:after="0" w:line="240" w:lineRule="auto"/>
              <w:jc w:val="center"/>
              <w:rPr>
                <w:rFonts w:ascii="Calibri" w:eastAsia="Times New Roman" w:hAnsi="Calibri" w:cs="Calibri"/>
                <w:b/>
                <w:bCs/>
                <w:color w:val="000000"/>
                <w:lang w:eastAsia="fr-FR"/>
              </w:rPr>
            </w:pPr>
            <w:r w:rsidRPr="009E1B71">
              <w:rPr>
                <w:rFonts w:ascii="Calibri" w:eastAsia="Times New Roman" w:hAnsi="Calibri" w:cs="Calibri"/>
                <w:b/>
                <w:bCs/>
                <w:color w:val="000000"/>
                <w:lang w:eastAsia="fr-FR"/>
              </w:rPr>
              <w:t>Recette totale</w:t>
            </w:r>
          </w:p>
        </w:tc>
        <w:tc>
          <w:tcPr>
            <w:tcW w:w="1200" w:type="dxa"/>
            <w:tcBorders>
              <w:top w:val="single" w:sz="4" w:space="0" w:color="auto"/>
              <w:left w:val="nil"/>
              <w:bottom w:val="single" w:sz="4" w:space="0" w:color="auto"/>
              <w:right w:val="single" w:sz="4" w:space="0" w:color="auto"/>
            </w:tcBorders>
            <w:shd w:val="clear" w:color="000000" w:fill="D9D9D9"/>
            <w:vAlign w:val="bottom"/>
            <w:hideMark/>
          </w:tcPr>
          <w:p w:rsidR="009E1B71" w:rsidRPr="009E1B71" w:rsidRDefault="009E1B71" w:rsidP="009E1B71">
            <w:pPr>
              <w:spacing w:after="0" w:line="240" w:lineRule="auto"/>
              <w:jc w:val="center"/>
              <w:rPr>
                <w:rFonts w:ascii="Calibri" w:eastAsia="Times New Roman" w:hAnsi="Calibri" w:cs="Calibri"/>
                <w:b/>
                <w:bCs/>
                <w:color w:val="000000"/>
                <w:lang w:eastAsia="fr-FR"/>
              </w:rPr>
            </w:pPr>
            <w:r w:rsidRPr="009E1B71">
              <w:rPr>
                <w:rFonts w:ascii="Calibri" w:eastAsia="Times New Roman" w:hAnsi="Calibri" w:cs="Calibri"/>
                <w:b/>
                <w:bCs/>
                <w:color w:val="000000"/>
                <w:lang w:eastAsia="fr-FR"/>
              </w:rPr>
              <w:t>Recette marginale</w:t>
            </w:r>
          </w:p>
        </w:tc>
        <w:tc>
          <w:tcPr>
            <w:tcW w:w="1200" w:type="dxa"/>
            <w:tcBorders>
              <w:top w:val="single" w:sz="4" w:space="0" w:color="auto"/>
              <w:left w:val="nil"/>
              <w:bottom w:val="single" w:sz="4" w:space="0" w:color="auto"/>
              <w:right w:val="single" w:sz="4" w:space="0" w:color="auto"/>
            </w:tcBorders>
            <w:shd w:val="clear" w:color="000000" w:fill="D9D9D9"/>
            <w:vAlign w:val="bottom"/>
            <w:hideMark/>
          </w:tcPr>
          <w:p w:rsidR="009E1B71" w:rsidRPr="009E1B71" w:rsidRDefault="009E1B71" w:rsidP="009E1B71">
            <w:pPr>
              <w:spacing w:after="0" w:line="240" w:lineRule="auto"/>
              <w:jc w:val="center"/>
              <w:rPr>
                <w:rFonts w:ascii="Calibri" w:eastAsia="Times New Roman" w:hAnsi="Calibri" w:cs="Calibri"/>
                <w:b/>
                <w:bCs/>
                <w:color w:val="000000"/>
                <w:lang w:eastAsia="fr-FR"/>
              </w:rPr>
            </w:pPr>
            <w:r w:rsidRPr="009E1B71">
              <w:rPr>
                <w:rFonts w:ascii="Calibri" w:eastAsia="Times New Roman" w:hAnsi="Calibri" w:cs="Calibri"/>
                <w:b/>
                <w:bCs/>
                <w:color w:val="000000"/>
                <w:lang w:eastAsia="fr-FR"/>
              </w:rPr>
              <w:t>Profit</w:t>
            </w:r>
          </w:p>
        </w:tc>
      </w:tr>
      <w:tr w:rsidR="009E1B71" w:rsidRPr="009E1B71" w:rsidTr="009E1B71">
        <w:trPr>
          <w:trHeight w:val="30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9E1B71" w:rsidRPr="009E1B71" w:rsidRDefault="009E1B71" w:rsidP="009E1B71">
            <w:pPr>
              <w:spacing w:after="0" w:line="240" w:lineRule="auto"/>
              <w:jc w:val="center"/>
              <w:rPr>
                <w:rFonts w:ascii="Calibri" w:eastAsia="Times New Roman" w:hAnsi="Calibri" w:cs="Calibri"/>
                <w:b/>
                <w:bCs/>
                <w:color w:val="000000"/>
                <w:lang w:eastAsia="fr-FR"/>
              </w:rPr>
            </w:pPr>
            <w:r w:rsidRPr="009E1B71">
              <w:rPr>
                <w:rFonts w:ascii="Calibri" w:eastAsia="Times New Roman" w:hAnsi="Calibri" w:cs="Calibri"/>
                <w:b/>
                <w:bCs/>
                <w:color w:val="000000"/>
                <w:lang w:eastAsia="fr-FR"/>
              </w:rPr>
              <w:t>1</w:t>
            </w:r>
          </w:p>
        </w:tc>
        <w:tc>
          <w:tcPr>
            <w:tcW w:w="1200" w:type="dxa"/>
            <w:tcBorders>
              <w:top w:val="nil"/>
              <w:left w:val="nil"/>
              <w:bottom w:val="single" w:sz="4" w:space="0" w:color="auto"/>
              <w:right w:val="single" w:sz="4" w:space="0" w:color="auto"/>
            </w:tcBorders>
            <w:shd w:val="clear" w:color="auto" w:fill="auto"/>
            <w:noWrap/>
            <w:vAlign w:val="bottom"/>
            <w:hideMark/>
          </w:tcPr>
          <w:p w:rsidR="009E1B71" w:rsidRPr="009E1B71" w:rsidRDefault="009E1B71" w:rsidP="009E1B71">
            <w:pPr>
              <w:spacing w:after="0" w:line="240" w:lineRule="auto"/>
              <w:jc w:val="center"/>
              <w:rPr>
                <w:rFonts w:ascii="Calibri" w:eastAsia="Times New Roman" w:hAnsi="Calibri" w:cs="Calibri"/>
                <w:b/>
                <w:bCs/>
                <w:color w:val="000000"/>
                <w:lang w:eastAsia="fr-FR"/>
              </w:rPr>
            </w:pPr>
            <w:r w:rsidRPr="009E1B71">
              <w:rPr>
                <w:rFonts w:ascii="Calibri" w:eastAsia="Times New Roman" w:hAnsi="Calibri" w:cs="Calibri"/>
                <w:b/>
                <w:bCs/>
                <w:color w:val="000000"/>
                <w:lang w:eastAsia="fr-FR"/>
              </w:rPr>
              <w:t>12</w:t>
            </w:r>
          </w:p>
        </w:tc>
        <w:tc>
          <w:tcPr>
            <w:tcW w:w="1200" w:type="dxa"/>
            <w:tcBorders>
              <w:top w:val="nil"/>
              <w:left w:val="nil"/>
              <w:bottom w:val="single" w:sz="4" w:space="0" w:color="auto"/>
              <w:right w:val="single" w:sz="4" w:space="0" w:color="auto"/>
            </w:tcBorders>
            <w:shd w:val="clear" w:color="auto" w:fill="auto"/>
            <w:noWrap/>
            <w:vAlign w:val="bottom"/>
            <w:hideMark/>
          </w:tcPr>
          <w:p w:rsidR="009E1B71" w:rsidRPr="009E1B71" w:rsidRDefault="009E1B71" w:rsidP="009E1B71">
            <w:pPr>
              <w:spacing w:after="0" w:line="240" w:lineRule="auto"/>
              <w:jc w:val="center"/>
              <w:rPr>
                <w:rFonts w:ascii="Calibri" w:eastAsia="Times New Roman" w:hAnsi="Calibri" w:cs="Calibri"/>
                <w:b/>
                <w:bCs/>
                <w:color w:val="000000"/>
                <w:lang w:eastAsia="fr-FR"/>
              </w:rPr>
            </w:pPr>
            <w:r w:rsidRPr="009E1B71">
              <w:rPr>
                <w:rFonts w:ascii="Calibri" w:eastAsia="Times New Roman" w:hAnsi="Calibri" w:cs="Calibri"/>
                <w:b/>
                <w:bCs/>
                <w:color w:val="000000"/>
                <w:lang w:eastAsia="fr-FR"/>
              </w:rPr>
              <w:t>12</w:t>
            </w:r>
          </w:p>
        </w:tc>
        <w:tc>
          <w:tcPr>
            <w:tcW w:w="1200" w:type="dxa"/>
            <w:tcBorders>
              <w:top w:val="nil"/>
              <w:left w:val="nil"/>
              <w:bottom w:val="single" w:sz="4" w:space="0" w:color="auto"/>
              <w:right w:val="single" w:sz="4" w:space="0" w:color="auto"/>
            </w:tcBorders>
            <w:shd w:val="clear" w:color="auto" w:fill="auto"/>
            <w:noWrap/>
            <w:vAlign w:val="bottom"/>
            <w:hideMark/>
          </w:tcPr>
          <w:p w:rsidR="009E1B71" w:rsidRPr="009E1B71" w:rsidRDefault="009E1B71" w:rsidP="009E1B71">
            <w:pPr>
              <w:spacing w:after="0" w:line="240" w:lineRule="auto"/>
              <w:jc w:val="center"/>
              <w:rPr>
                <w:rFonts w:ascii="Calibri" w:eastAsia="Times New Roman" w:hAnsi="Calibri" w:cs="Calibri"/>
                <w:b/>
                <w:bCs/>
                <w:color w:val="000000"/>
                <w:lang w:eastAsia="fr-FR"/>
              </w:rPr>
            </w:pPr>
            <w:r w:rsidRPr="009E1B71">
              <w:rPr>
                <w:rFonts w:ascii="Calibri" w:eastAsia="Times New Roman" w:hAnsi="Calibri" w:cs="Calibri"/>
                <w:b/>
                <w:bCs/>
                <w:color w:val="000000"/>
                <w:lang w:eastAsia="fr-FR"/>
              </w:rPr>
              <w:t>15</w:t>
            </w:r>
          </w:p>
        </w:tc>
        <w:tc>
          <w:tcPr>
            <w:tcW w:w="1200" w:type="dxa"/>
            <w:tcBorders>
              <w:top w:val="nil"/>
              <w:left w:val="nil"/>
              <w:bottom w:val="single" w:sz="4" w:space="0" w:color="auto"/>
              <w:right w:val="single" w:sz="4" w:space="0" w:color="auto"/>
            </w:tcBorders>
            <w:shd w:val="clear" w:color="auto" w:fill="auto"/>
            <w:noWrap/>
            <w:vAlign w:val="bottom"/>
            <w:hideMark/>
          </w:tcPr>
          <w:p w:rsidR="009E1B71" w:rsidRPr="009E1B71" w:rsidRDefault="009E1B71" w:rsidP="009E1B71">
            <w:pPr>
              <w:spacing w:after="0" w:line="240" w:lineRule="auto"/>
              <w:jc w:val="center"/>
              <w:rPr>
                <w:rFonts w:ascii="Calibri" w:eastAsia="Times New Roman" w:hAnsi="Calibri" w:cs="Calibri"/>
                <w:b/>
                <w:bCs/>
                <w:color w:val="000000"/>
                <w:lang w:eastAsia="fr-FR"/>
              </w:rPr>
            </w:pPr>
            <w:r w:rsidRPr="009E1B71">
              <w:rPr>
                <w:rFonts w:ascii="Calibri" w:eastAsia="Times New Roman" w:hAnsi="Calibri" w:cs="Calibri"/>
                <w:b/>
                <w:bCs/>
                <w:color w:val="000000"/>
                <w:lang w:eastAsia="fr-FR"/>
              </w:rPr>
              <w:t>15</w:t>
            </w:r>
          </w:p>
        </w:tc>
        <w:tc>
          <w:tcPr>
            <w:tcW w:w="1200" w:type="dxa"/>
            <w:tcBorders>
              <w:top w:val="nil"/>
              <w:left w:val="nil"/>
              <w:bottom w:val="single" w:sz="4" w:space="0" w:color="auto"/>
              <w:right w:val="single" w:sz="4" w:space="0" w:color="auto"/>
            </w:tcBorders>
            <w:shd w:val="clear" w:color="auto" w:fill="auto"/>
            <w:noWrap/>
            <w:vAlign w:val="bottom"/>
            <w:hideMark/>
          </w:tcPr>
          <w:p w:rsidR="009E1B71" w:rsidRPr="009E1B71" w:rsidRDefault="009E1B71" w:rsidP="009E1B71">
            <w:pPr>
              <w:spacing w:after="0" w:line="240" w:lineRule="auto"/>
              <w:jc w:val="center"/>
              <w:rPr>
                <w:rFonts w:ascii="Calibri" w:eastAsia="Times New Roman" w:hAnsi="Calibri" w:cs="Calibri"/>
                <w:b/>
                <w:bCs/>
                <w:color w:val="000000"/>
                <w:lang w:eastAsia="fr-FR"/>
              </w:rPr>
            </w:pPr>
            <w:r w:rsidRPr="009E1B71">
              <w:rPr>
                <w:rFonts w:ascii="Calibri" w:eastAsia="Times New Roman" w:hAnsi="Calibri" w:cs="Calibri"/>
                <w:b/>
                <w:bCs/>
                <w:color w:val="000000"/>
                <w:lang w:eastAsia="fr-FR"/>
              </w:rPr>
              <w:t>15</w:t>
            </w:r>
          </w:p>
        </w:tc>
        <w:tc>
          <w:tcPr>
            <w:tcW w:w="1200" w:type="dxa"/>
            <w:tcBorders>
              <w:top w:val="nil"/>
              <w:left w:val="nil"/>
              <w:bottom w:val="single" w:sz="4" w:space="0" w:color="auto"/>
              <w:right w:val="single" w:sz="4" w:space="0" w:color="auto"/>
            </w:tcBorders>
            <w:shd w:val="clear" w:color="auto" w:fill="auto"/>
            <w:noWrap/>
            <w:vAlign w:val="bottom"/>
            <w:hideMark/>
          </w:tcPr>
          <w:p w:rsidR="009E1B71" w:rsidRPr="009E1B71" w:rsidRDefault="009E1B71" w:rsidP="009E1B71">
            <w:pPr>
              <w:spacing w:after="0" w:line="240" w:lineRule="auto"/>
              <w:jc w:val="center"/>
              <w:rPr>
                <w:rFonts w:ascii="Calibri" w:eastAsia="Times New Roman" w:hAnsi="Calibri" w:cs="Calibri"/>
                <w:b/>
                <w:bCs/>
                <w:color w:val="000000"/>
                <w:lang w:eastAsia="fr-FR"/>
              </w:rPr>
            </w:pPr>
            <w:r w:rsidRPr="009E1B71">
              <w:rPr>
                <w:rFonts w:ascii="Calibri" w:eastAsia="Times New Roman" w:hAnsi="Calibri" w:cs="Calibri"/>
                <w:b/>
                <w:bCs/>
                <w:color w:val="000000"/>
                <w:lang w:eastAsia="fr-FR"/>
              </w:rPr>
              <w:t>3</w:t>
            </w:r>
          </w:p>
        </w:tc>
      </w:tr>
      <w:tr w:rsidR="009E1B71" w:rsidRPr="009E1B71" w:rsidTr="009E1B71">
        <w:trPr>
          <w:trHeight w:val="30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9E1B71" w:rsidRPr="009E1B71" w:rsidRDefault="009E1B71" w:rsidP="009E1B71">
            <w:pPr>
              <w:spacing w:after="0" w:line="240" w:lineRule="auto"/>
              <w:jc w:val="center"/>
              <w:rPr>
                <w:rFonts w:ascii="Calibri" w:eastAsia="Times New Roman" w:hAnsi="Calibri" w:cs="Calibri"/>
                <w:b/>
                <w:bCs/>
                <w:color w:val="000000"/>
                <w:lang w:eastAsia="fr-FR"/>
              </w:rPr>
            </w:pPr>
            <w:r w:rsidRPr="009E1B71">
              <w:rPr>
                <w:rFonts w:ascii="Calibri" w:eastAsia="Times New Roman" w:hAnsi="Calibri" w:cs="Calibri"/>
                <w:b/>
                <w:bCs/>
                <w:color w:val="000000"/>
                <w:lang w:eastAsia="fr-FR"/>
              </w:rPr>
              <w:t>2</w:t>
            </w:r>
          </w:p>
        </w:tc>
        <w:tc>
          <w:tcPr>
            <w:tcW w:w="1200" w:type="dxa"/>
            <w:tcBorders>
              <w:top w:val="nil"/>
              <w:left w:val="nil"/>
              <w:bottom w:val="single" w:sz="4" w:space="0" w:color="auto"/>
              <w:right w:val="single" w:sz="4" w:space="0" w:color="auto"/>
            </w:tcBorders>
            <w:shd w:val="clear" w:color="auto" w:fill="auto"/>
            <w:noWrap/>
            <w:vAlign w:val="bottom"/>
            <w:hideMark/>
          </w:tcPr>
          <w:p w:rsidR="009E1B71" w:rsidRPr="009E1B71" w:rsidRDefault="009E1B71" w:rsidP="009E1B71">
            <w:pPr>
              <w:spacing w:after="0" w:line="240" w:lineRule="auto"/>
              <w:jc w:val="center"/>
              <w:rPr>
                <w:rFonts w:ascii="Calibri" w:eastAsia="Times New Roman" w:hAnsi="Calibri" w:cs="Calibri"/>
                <w:b/>
                <w:bCs/>
                <w:color w:val="000000"/>
                <w:lang w:eastAsia="fr-FR"/>
              </w:rPr>
            </w:pPr>
            <w:r w:rsidRPr="009E1B71">
              <w:rPr>
                <w:rFonts w:ascii="Calibri" w:eastAsia="Times New Roman" w:hAnsi="Calibri" w:cs="Calibri"/>
                <w:b/>
                <w:bCs/>
                <w:color w:val="000000"/>
                <w:lang w:eastAsia="fr-FR"/>
              </w:rPr>
              <w:t>22</w:t>
            </w:r>
          </w:p>
        </w:tc>
        <w:tc>
          <w:tcPr>
            <w:tcW w:w="1200" w:type="dxa"/>
            <w:tcBorders>
              <w:top w:val="nil"/>
              <w:left w:val="nil"/>
              <w:bottom w:val="single" w:sz="4" w:space="0" w:color="auto"/>
              <w:right w:val="single" w:sz="4" w:space="0" w:color="auto"/>
            </w:tcBorders>
            <w:shd w:val="clear" w:color="auto" w:fill="auto"/>
            <w:noWrap/>
            <w:vAlign w:val="bottom"/>
            <w:hideMark/>
          </w:tcPr>
          <w:p w:rsidR="009E1B71" w:rsidRPr="009E1B71" w:rsidRDefault="009E1B71" w:rsidP="009E1B71">
            <w:pPr>
              <w:spacing w:after="0" w:line="240" w:lineRule="auto"/>
              <w:jc w:val="center"/>
              <w:rPr>
                <w:rFonts w:ascii="Calibri" w:eastAsia="Times New Roman" w:hAnsi="Calibri" w:cs="Calibri"/>
                <w:b/>
                <w:bCs/>
                <w:color w:val="000000"/>
                <w:lang w:eastAsia="fr-FR"/>
              </w:rPr>
            </w:pPr>
            <w:r w:rsidRPr="009E1B71">
              <w:rPr>
                <w:rFonts w:ascii="Calibri" w:eastAsia="Times New Roman" w:hAnsi="Calibri" w:cs="Calibri"/>
                <w:b/>
                <w:bCs/>
                <w:color w:val="000000"/>
                <w:lang w:eastAsia="fr-FR"/>
              </w:rPr>
              <w:t>10</w:t>
            </w:r>
          </w:p>
        </w:tc>
        <w:tc>
          <w:tcPr>
            <w:tcW w:w="1200" w:type="dxa"/>
            <w:tcBorders>
              <w:top w:val="nil"/>
              <w:left w:val="nil"/>
              <w:bottom w:val="single" w:sz="4" w:space="0" w:color="auto"/>
              <w:right w:val="single" w:sz="4" w:space="0" w:color="auto"/>
            </w:tcBorders>
            <w:shd w:val="clear" w:color="auto" w:fill="auto"/>
            <w:noWrap/>
            <w:vAlign w:val="bottom"/>
            <w:hideMark/>
          </w:tcPr>
          <w:p w:rsidR="009E1B71" w:rsidRPr="009E1B71" w:rsidRDefault="009E1B71" w:rsidP="009E1B71">
            <w:pPr>
              <w:spacing w:after="0" w:line="240" w:lineRule="auto"/>
              <w:jc w:val="center"/>
              <w:rPr>
                <w:rFonts w:ascii="Calibri" w:eastAsia="Times New Roman" w:hAnsi="Calibri" w:cs="Calibri"/>
                <w:b/>
                <w:bCs/>
                <w:color w:val="000000"/>
                <w:lang w:eastAsia="fr-FR"/>
              </w:rPr>
            </w:pPr>
            <w:r w:rsidRPr="009E1B71">
              <w:rPr>
                <w:rFonts w:ascii="Calibri" w:eastAsia="Times New Roman" w:hAnsi="Calibri" w:cs="Calibri"/>
                <w:b/>
                <w:bCs/>
                <w:color w:val="000000"/>
                <w:lang w:eastAsia="fr-FR"/>
              </w:rPr>
              <w:t>14</w:t>
            </w:r>
          </w:p>
        </w:tc>
        <w:tc>
          <w:tcPr>
            <w:tcW w:w="1200" w:type="dxa"/>
            <w:tcBorders>
              <w:top w:val="nil"/>
              <w:left w:val="nil"/>
              <w:bottom w:val="single" w:sz="4" w:space="0" w:color="auto"/>
              <w:right w:val="single" w:sz="4" w:space="0" w:color="auto"/>
            </w:tcBorders>
            <w:shd w:val="clear" w:color="auto" w:fill="auto"/>
            <w:noWrap/>
            <w:vAlign w:val="bottom"/>
            <w:hideMark/>
          </w:tcPr>
          <w:p w:rsidR="009E1B71" w:rsidRPr="009E1B71" w:rsidRDefault="009E1B71" w:rsidP="009E1B71">
            <w:pPr>
              <w:spacing w:after="0" w:line="240" w:lineRule="auto"/>
              <w:jc w:val="center"/>
              <w:rPr>
                <w:rFonts w:ascii="Calibri" w:eastAsia="Times New Roman" w:hAnsi="Calibri" w:cs="Calibri"/>
                <w:b/>
                <w:bCs/>
                <w:color w:val="000000"/>
                <w:lang w:eastAsia="fr-FR"/>
              </w:rPr>
            </w:pPr>
            <w:r w:rsidRPr="009E1B71">
              <w:rPr>
                <w:rFonts w:ascii="Calibri" w:eastAsia="Times New Roman" w:hAnsi="Calibri" w:cs="Calibri"/>
                <w:b/>
                <w:bCs/>
                <w:color w:val="000000"/>
                <w:lang w:eastAsia="fr-FR"/>
              </w:rPr>
              <w:t>28</w:t>
            </w:r>
          </w:p>
        </w:tc>
        <w:tc>
          <w:tcPr>
            <w:tcW w:w="1200" w:type="dxa"/>
            <w:tcBorders>
              <w:top w:val="nil"/>
              <w:left w:val="nil"/>
              <w:bottom w:val="single" w:sz="4" w:space="0" w:color="auto"/>
              <w:right w:val="single" w:sz="4" w:space="0" w:color="auto"/>
            </w:tcBorders>
            <w:shd w:val="clear" w:color="auto" w:fill="auto"/>
            <w:noWrap/>
            <w:vAlign w:val="bottom"/>
            <w:hideMark/>
          </w:tcPr>
          <w:p w:rsidR="009E1B71" w:rsidRPr="009E1B71" w:rsidRDefault="009E1B71" w:rsidP="009E1B71">
            <w:pPr>
              <w:spacing w:after="0" w:line="240" w:lineRule="auto"/>
              <w:jc w:val="center"/>
              <w:rPr>
                <w:rFonts w:ascii="Calibri" w:eastAsia="Times New Roman" w:hAnsi="Calibri" w:cs="Calibri"/>
                <w:b/>
                <w:bCs/>
                <w:color w:val="000000"/>
                <w:lang w:eastAsia="fr-FR"/>
              </w:rPr>
            </w:pPr>
            <w:r w:rsidRPr="009E1B71">
              <w:rPr>
                <w:rFonts w:ascii="Calibri" w:eastAsia="Times New Roman" w:hAnsi="Calibri" w:cs="Calibri"/>
                <w:b/>
                <w:bCs/>
                <w:color w:val="000000"/>
                <w:lang w:eastAsia="fr-FR"/>
              </w:rPr>
              <w:t>13</w:t>
            </w:r>
          </w:p>
        </w:tc>
        <w:tc>
          <w:tcPr>
            <w:tcW w:w="1200" w:type="dxa"/>
            <w:tcBorders>
              <w:top w:val="nil"/>
              <w:left w:val="nil"/>
              <w:bottom w:val="single" w:sz="4" w:space="0" w:color="auto"/>
              <w:right w:val="single" w:sz="4" w:space="0" w:color="auto"/>
            </w:tcBorders>
            <w:shd w:val="clear" w:color="auto" w:fill="auto"/>
            <w:noWrap/>
            <w:vAlign w:val="bottom"/>
            <w:hideMark/>
          </w:tcPr>
          <w:p w:rsidR="009E1B71" w:rsidRPr="009E1B71" w:rsidRDefault="009E1B71" w:rsidP="009E1B71">
            <w:pPr>
              <w:spacing w:after="0" w:line="240" w:lineRule="auto"/>
              <w:jc w:val="center"/>
              <w:rPr>
                <w:rFonts w:ascii="Calibri" w:eastAsia="Times New Roman" w:hAnsi="Calibri" w:cs="Calibri"/>
                <w:b/>
                <w:bCs/>
                <w:color w:val="000000"/>
                <w:lang w:eastAsia="fr-FR"/>
              </w:rPr>
            </w:pPr>
            <w:r w:rsidRPr="009E1B71">
              <w:rPr>
                <w:rFonts w:ascii="Calibri" w:eastAsia="Times New Roman" w:hAnsi="Calibri" w:cs="Calibri"/>
                <w:b/>
                <w:bCs/>
                <w:color w:val="000000"/>
                <w:lang w:eastAsia="fr-FR"/>
              </w:rPr>
              <w:t>6</w:t>
            </w:r>
          </w:p>
        </w:tc>
      </w:tr>
      <w:tr w:rsidR="009E1B71" w:rsidRPr="009E1B71" w:rsidTr="009E1B71">
        <w:trPr>
          <w:trHeight w:val="30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9E1B71" w:rsidRPr="009E1B71" w:rsidRDefault="009E1B71" w:rsidP="009E1B71">
            <w:pPr>
              <w:spacing w:after="0" w:line="240" w:lineRule="auto"/>
              <w:jc w:val="center"/>
              <w:rPr>
                <w:rFonts w:ascii="Calibri" w:eastAsia="Times New Roman" w:hAnsi="Calibri" w:cs="Calibri"/>
                <w:b/>
                <w:bCs/>
                <w:color w:val="000000"/>
                <w:lang w:eastAsia="fr-FR"/>
              </w:rPr>
            </w:pPr>
            <w:r w:rsidRPr="009E1B71">
              <w:rPr>
                <w:rFonts w:ascii="Calibri" w:eastAsia="Times New Roman" w:hAnsi="Calibri" w:cs="Calibri"/>
                <w:b/>
                <w:bCs/>
                <w:color w:val="000000"/>
                <w:lang w:eastAsia="fr-FR"/>
              </w:rPr>
              <w:t>3</w:t>
            </w:r>
          </w:p>
        </w:tc>
        <w:tc>
          <w:tcPr>
            <w:tcW w:w="1200" w:type="dxa"/>
            <w:tcBorders>
              <w:top w:val="nil"/>
              <w:left w:val="nil"/>
              <w:bottom w:val="single" w:sz="4" w:space="0" w:color="auto"/>
              <w:right w:val="single" w:sz="4" w:space="0" w:color="auto"/>
            </w:tcBorders>
            <w:shd w:val="clear" w:color="auto" w:fill="auto"/>
            <w:noWrap/>
            <w:vAlign w:val="bottom"/>
            <w:hideMark/>
          </w:tcPr>
          <w:p w:rsidR="009E1B71" w:rsidRPr="009E1B71" w:rsidRDefault="009E1B71" w:rsidP="009E1B71">
            <w:pPr>
              <w:spacing w:after="0" w:line="240" w:lineRule="auto"/>
              <w:jc w:val="center"/>
              <w:rPr>
                <w:rFonts w:ascii="Calibri" w:eastAsia="Times New Roman" w:hAnsi="Calibri" w:cs="Calibri"/>
                <w:b/>
                <w:bCs/>
                <w:color w:val="000000"/>
                <w:lang w:eastAsia="fr-FR"/>
              </w:rPr>
            </w:pPr>
            <w:r w:rsidRPr="009E1B71">
              <w:rPr>
                <w:rFonts w:ascii="Calibri" w:eastAsia="Times New Roman" w:hAnsi="Calibri" w:cs="Calibri"/>
                <w:b/>
                <w:bCs/>
                <w:color w:val="000000"/>
                <w:lang w:eastAsia="fr-FR"/>
              </w:rPr>
              <w:t>30</w:t>
            </w:r>
          </w:p>
        </w:tc>
        <w:tc>
          <w:tcPr>
            <w:tcW w:w="1200" w:type="dxa"/>
            <w:tcBorders>
              <w:top w:val="nil"/>
              <w:left w:val="nil"/>
              <w:bottom w:val="single" w:sz="4" w:space="0" w:color="auto"/>
              <w:right w:val="single" w:sz="4" w:space="0" w:color="auto"/>
            </w:tcBorders>
            <w:shd w:val="clear" w:color="auto" w:fill="auto"/>
            <w:noWrap/>
            <w:vAlign w:val="bottom"/>
            <w:hideMark/>
          </w:tcPr>
          <w:p w:rsidR="009E1B71" w:rsidRPr="009E1B71" w:rsidRDefault="009E1B71" w:rsidP="009E1B71">
            <w:pPr>
              <w:spacing w:after="0" w:line="240" w:lineRule="auto"/>
              <w:jc w:val="center"/>
              <w:rPr>
                <w:rFonts w:ascii="Calibri" w:eastAsia="Times New Roman" w:hAnsi="Calibri" w:cs="Calibri"/>
                <w:b/>
                <w:bCs/>
                <w:color w:val="FF0000"/>
                <w:lang w:eastAsia="fr-FR"/>
              </w:rPr>
            </w:pPr>
            <w:r w:rsidRPr="009E1B71">
              <w:rPr>
                <w:rFonts w:ascii="Calibri" w:eastAsia="Times New Roman" w:hAnsi="Calibri" w:cs="Calibri"/>
                <w:b/>
                <w:bCs/>
                <w:color w:val="FF0000"/>
                <w:lang w:eastAsia="fr-FR"/>
              </w:rPr>
              <w:t>8</w:t>
            </w:r>
          </w:p>
        </w:tc>
        <w:tc>
          <w:tcPr>
            <w:tcW w:w="1200" w:type="dxa"/>
            <w:tcBorders>
              <w:top w:val="nil"/>
              <w:left w:val="nil"/>
              <w:bottom w:val="single" w:sz="4" w:space="0" w:color="auto"/>
              <w:right w:val="single" w:sz="4" w:space="0" w:color="auto"/>
            </w:tcBorders>
            <w:shd w:val="clear" w:color="auto" w:fill="auto"/>
            <w:noWrap/>
            <w:vAlign w:val="bottom"/>
            <w:hideMark/>
          </w:tcPr>
          <w:p w:rsidR="009E1B71" w:rsidRPr="009E1B71" w:rsidRDefault="009E1B71" w:rsidP="009E1B71">
            <w:pPr>
              <w:spacing w:after="0" w:line="240" w:lineRule="auto"/>
              <w:jc w:val="center"/>
              <w:rPr>
                <w:rFonts w:ascii="Calibri" w:eastAsia="Times New Roman" w:hAnsi="Calibri" w:cs="Calibri"/>
                <w:b/>
                <w:bCs/>
                <w:color w:val="000000"/>
                <w:lang w:eastAsia="fr-FR"/>
              </w:rPr>
            </w:pPr>
            <w:r w:rsidRPr="009E1B71">
              <w:rPr>
                <w:rFonts w:ascii="Calibri" w:eastAsia="Times New Roman" w:hAnsi="Calibri" w:cs="Calibri"/>
                <w:b/>
                <w:bCs/>
                <w:color w:val="000000"/>
                <w:lang w:eastAsia="fr-FR"/>
              </w:rPr>
              <w:t>13</w:t>
            </w:r>
          </w:p>
        </w:tc>
        <w:tc>
          <w:tcPr>
            <w:tcW w:w="1200" w:type="dxa"/>
            <w:tcBorders>
              <w:top w:val="nil"/>
              <w:left w:val="nil"/>
              <w:bottom w:val="single" w:sz="4" w:space="0" w:color="auto"/>
              <w:right w:val="single" w:sz="4" w:space="0" w:color="auto"/>
            </w:tcBorders>
            <w:shd w:val="clear" w:color="auto" w:fill="auto"/>
            <w:noWrap/>
            <w:vAlign w:val="bottom"/>
            <w:hideMark/>
          </w:tcPr>
          <w:p w:rsidR="009E1B71" w:rsidRPr="009E1B71" w:rsidRDefault="009E1B71" w:rsidP="009E1B71">
            <w:pPr>
              <w:spacing w:after="0" w:line="240" w:lineRule="auto"/>
              <w:jc w:val="center"/>
              <w:rPr>
                <w:rFonts w:ascii="Calibri" w:eastAsia="Times New Roman" w:hAnsi="Calibri" w:cs="Calibri"/>
                <w:b/>
                <w:bCs/>
                <w:color w:val="000000"/>
                <w:lang w:eastAsia="fr-FR"/>
              </w:rPr>
            </w:pPr>
            <w:r w:rsidRPr="009E1B71">
              <w:rPr>
                <w:rFonts w:ascii="Calibri" w:eastAsia="Times New Roman" w:hAnsi="Calibri" w:cs="Calibri"/>
                <w:b/>
                <w:bCs/>
                <w:color w:val="000000"/>
                <w:lang w:eastAsia="fr-FR"/>
              </w:rPr>
              <w:t>39</w:t>
            </w:r>
          </w:p>
        </w:tc>
        <w:tc>
          <w:tcPr>
            <w:tcW w:w="1200" w:type="dxa"/>
            <w:tcBorders>
              <w:top w:val="nil"/>
              <w:left w:val="nil"/>
              <w:bottom w:val="single" w:sz="4" w:space="0" w:color="auto"/>
              <w:right w:val="single" w:sz="4" w:space="0" w:color="auto"/>
            </w:tcBorders>
            <w:shd w:val="clear" w:color="auto" w:fill="auto"/>
            <w:noWrap/>
            <w:vAlign w:val="bottom"/>
            <w:hideMark/>
          </w:tcPr>
          <w:p w:rsidR="009E1B71" w:rsidRPr="009E1B71" w:rsidRDefault="009E1B71" w:rsidP="009E1B71">
            <w:pPr>
              <w:spacing w:after="0" w:line="240" w:lineRule="auto"/>
              <w:jc w:val="center"/>
              <w:rPr>
                <w:rFonts w:ascii="Calibri" w:eastAsia="Times New Roman" w:hAnsi="Calibri" w:cs="Calibri"/>
                <w:b/>
                <w:bCs/>
                <w:color w:val="000000"/>
                <w:lang w:eastAsia="fr-FR"/>
              </w:rPr>
            </w:pPr>
            <w:r w:rsidRPr="009E1B71">
              <w:rPr>
                <w:rFonts w:ascii="Calibri" w:eastAsia="Times New Roman" w:hAnsi="Calibri" w:cs="Calibri"/>
                <w:b/>
                <w:bCs/>
                <w:color w:val="000000"/>
                <w:lang w:eastAsia="fr-FR"/>
              </w:rPr>
              <w:t>11</w:t>
            </w:r>
          </w:p>
        </w:tc>
        <w:tc>
          <w:tcPr>
            <w:tcW w:w="1200" w:type="dxa"/>
            <w:tcBorders>
              <w:top w:val="nil"/>
              <w:left w:val="nil"/>
              <w:bottom w:val="single" w:sz="4" w:space="0" w:color="auto"/>
              <w:right w:val="single" w:sz="4" w:space="0" w:color="auto"/>
            </w:tcBorders>
            <w:shd w:val="clear" w:color="auto" w:fill="auto"/>
            <w:noWrap/>
            <w:vAlign w:val="bottom"/>
            <w:hideMark/>
          </w:tcPr>
          <w:p w:rsidR="009E1B71" w:rsidRPr="009E1B71" w:rsidRDefault="009E1B71" w:rsidP="009E1B71">
            <w:pPr>
              <w:spacing w:after="0" w:line="240" w:lineRule="auto"/>
              <w:jc w:val="center"/>
              <w:rPr>
                <w:rFonts w:ascii="Calibri" w:eastAsia="Times New Roman" w:hAnsi="Calibri" w:cs="Calibri"/>
                <w:b/>
                <w:bCs/>
                <w:color w:val="000000"/>
                <w:lang w:eastAsia="fr-FR"/>
              </w:rPr>
            </w:pPr>
            <w:r w:rsidRPr="009E1B71">
              <w:rPr>
                <w:rFonts w:ascii="Calibri" w:eastAsia="Times New Roman" w:hAnsi="Calibri" w:cs="Calibri"/>
                <w:b/>
                <w:bCs/>
                <w:color w:val="000000"/>
                <w:lang w:eastAsia="fr-FR"/>
              </w:rPr>
              <w:t>9</w:t>
            </w:r>
          </w:p>
        </w:tc>
      </w:tr>
      <w:tr w:rsidR="009E1B71" w:rsidRPr="009E1B71" w:rsidTr="009E1B71">
        <w:trPr>
          <w:trHeight w:val="30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9E1B71" w:rsidRPr="009E1B71" w:rsidRDefault="009E1B71" w:rsidP="009E1B71">
            <w:pPr>
              <w:spacing w:after="0" w:line="240" w:lineRule="auto"/>
              <w:jc w:val="center"/>
              <w:rPr>
                <w:rFonts w:ascii="Calibri" w:eastAsia="Times New Roman" w:hAnsi="Calibri" w:cs="Calibri"/>
                <w:b/>
                <w:bCs/>
                <w:color w:val="000000"/>
                <w:lang w:eastAsia="fr-FR"/>
              </w:rPr>
            </w:pPr>
            <w:r w:rsidRPr="009E1B71">
              <w:rPr>
                <w:rFonts w:ascii="Calibri" w:eastAsia="Times New Roman" w:hAnsi="Calibri" w:cs="Calibri"/>
                <w:b/>
                <w:bCs/>
                <w:color w:val="000000"/>
                <w:lang w:eastAsia="fr-FR"/>
              </w:rPr>
              <w:t>4</w:t>
            </w:r>
          </w:p>
        </w:tc>
        <w:tc>
          <w:tcPr>
            <w:tcW w:w="1200" w:type="dxa"/>
            <w:tcBorders>
              <w:top w:val="nil"/>
              <w:left w:val="nil"/>
              <w:bottom w:val="single" w:sz="4" w:space="0" w:color="auto"/>
              <w:right w:val="single" w:sz="4" w:space="0" w:color="auto"/>
            </w:tcBorders>
            <w:shd w:val="clear" w:color="auto" w:fill="auto"/>
            <w:noWrap/>
            <w:vAlign w:val="bottom"/>
            <w:hideMark/>
          </w:tcPr>
          <w:p w:rsidR="009E1B71" w:rsidRPr="009E1B71" w:rsidRDefault="009E1B71" w:rsidP="009E1B71">
            <w:pPr>
              <w:spacing w:after="0" w:line="240" w:lineRule="auto"/>
              <w:jc w:val="center"/>
              <w:rPr>
                <w:rFonts w:ascii="Calibri" w:eastAsia="Times New Roman" w:hAnsi="Calibri" w:cs="Calibri"/>
                <w:b/>
                <w:bCs/>
                <w:color w:val="000000"/>
                <w:lang w:eastAsia="fr-FR"/>
              </w:rPr>
            </w:pPr>
            <w:r w:rsidRPr="009E1B71">
              <w:rPr>
                <w:rFonts w:ascii="Calibri" w:eastAsia="Times New Roman" w:hAnsi="Calibri" w:cs="Calibri"/>
                <w:b/>
                <w:bCs/>
                <w:color w:val="000000"/>
                <w:lang w:eastAsia="fr-FR"/>
              </w:rPr>
              <w:t>36</w:t>
            </w:r>
          </w:p>
        </w:tc>
        <w:tc>
          <w:tcPr>
            <w:tcW w:w="1200" w:type="dxa"/>
            <w:tcBorders>
              <w:top w:val="nil"/>
              <w:left w:val="nil"/>
              <w:bottom w:val="single" w:sz="4" w:space="0" w:color="auto"/>
              <w:right w:val="single" w:sz="4" w:space="0" w:color="auto"/>
            </w:tcBorders>
            <w:shd w:val="clear" w:color="auto" w:fill="auto"/>
            <w:noWrap/>
            <w:vAlign w:val="bottom"/>
            <w:hideMark/>
          </w:tcPr>
          <w:p w:rsidR="009E1B71" w:rsidRPr="009E1B71" w:rsidRDefault="009E1B71" w:rsidP="009E1B71">
            <w:pPr>
              <w:spacing w:after="0" w:line="240" w:lineRule="auto"/>
              <w:jc w:val="center"/>
              <w:rPr>
                <w:rFonts w:ascii="Calibri" w:eastAsia="Times New Roman" w:hAnsi="Calibri" w:cs="Calibri"/>
                <w:b/>
                <w:bCs/>
                <w:color w:val="000000"/>
                <w:lang w:eastAsia="fr-FR"/>
              </w:rPr>
            </w:pPr>
            <w:r w:rsidRPr="009E1B71">
              <w:rPr>
                <w:rFonts w:ascii="Calibri" w:eastAsia="Times New Roman" w:hAnsi="Calibri" w:cs="Calibri"/>
                <w:b/>
                <w:bCs/>
                <w:color w:val="000000"/>
                <w:lang w:eastAsia="fr-FR"/>
              </w:rPr>
              <w:t>6</w:t>
            </w:r>
          </w:p>
        </w:tc>
        <w:tc>
          <w:tcPr>
            <w:tcW w:w="1200" w:type="dxa"/>
            <w:tcBorders>
              <w:top w:val="nil"/>
              <w:left w:val="nil"/>
              <w:bottom w:val="single" w:sz="4" w:space="0" w:color="auto"/>
              <w:right w:val="single" w:sz="4" w:space="0" w:color="auto"/>
            </w:tcBorders>
            <w:shd w:val="clear" w:color="auto" w:fill="auto"/>
            <w:noWrap/>
            <w:vAlign w:val="bottom"/>
            <w:hideMark/>
          </w:tcPr>
          <w:p w:rsidR="009E1B71" w:rsidRPr="009E1B71" w:rsidRDefault="009E1B71" w:rsidP="009E1B71">
            <w:pPr>
              <w:spacing w:after="0" w:line="240" w:lineRule="auto"/>
              <w:jc w:val="center"/>
              <w:rPr>
                <w:rFonts w:ascii="Calibri" w:eastAsia="Times New Roman" w:hAnsi="Calibri" w:cs="Calibri"/>
                <w:b/>
                <w:bCs/>
                <w:color w:val="000000"/>
                <w:lang w:eastAsia="fr-FR"/>
              </w:rPr>
            </w:pPr>
            <w:r w:rsidRPr="009E1B71">
              <w:rPr>
                <w:rFonts w:ascii="Calibri" w:eastAsia="Times New Roman" w:hAnsi="Calibri" w:cs="Calibri"/>
                <w:b/>
                <w:bCs/>
                <w:color w:val="000000"/>
                <w:lang w:eastAsia="fr-FR"/>
              </w:rPr>
              <w:t>12</w:t>
            </w:r>
          </w:p>
        </w:tc>
        <w:tc>
          <w:tcPr>
            <w:tcW w:w="1200" w:type="dxa"/>
            <w:tcBorders>
              <w:top w:val="nil"/>
              <w:left w:val="nil"/>
              <w:bottom w:val="single" w:sz="4" w:space="0" w:color="auto"/>
              <w:right w:val="single" w:sz="4" w:space="0" w:color="auto"/>
            </w:tcBorders>
            <w:shd w:val="clear" w:color="auto" w:fill="auto"/>
            <w:noWrap/>
            <w:vAlign w:val="bottom"/>
            <w:hideMark/>
          </w:tcPr>
          <w:p w:rsidR="009E1B71" w:rsidRPr="009E1B71" w:rsidRDefault="009E1B71" w:rsidP="009E1B71">
            <w:pPr>
              <w:spacing w:after="0" w:line="240" w:lineRule="auto"/>
              <w:jc w:val="center"/>
              <w:rPr>
                <w:rFonts w:ascii="Calibri" w:eastAsia="Times New Roman" w:hAnsi="Calibri" w:cs="Calibri"/>
                <w:b/>
                <w:bCs/>
                <w:color w:val="000000"/>
                <w:lang w:eastAsia="fr-FR"/>
              </w:rPr>
            </w:pPr>
            <w:r w:rsidRPr="009E1B71">
              <w:rPr>
                <w:rFonts w:ascii="Calibri" w:eastAsia="Times New Roman" w:hAnsi="Calibri" w:cs="Calibri"/>
                <w:b/>
                <w:bCs/>
                <w:color w:val="000000"/>
                <w:lang w:eastAsia="fr-FR"/>
              </w:rPr>
              <w:t>48</w:t>
            </w:r>
          </w:p>
        </w:tc>
        <w:tc>
          <w:tcPr>
            <w:tcW w:w="1200" w:type="dxa"/>
            <w:tcBorders>
              <w:top w:val="nil"/>
              <w:left w:val="nil"/>
              <w:bottom w:val="single" w:sz="4" w:space="0" w:color="auto"/>
              <w:right w:val="single" w:sz="4" w:space="0" w:color="auto"/>
            </w:tcBorders>
            <w:shd w:val="clear" w:color="auto" w:fill="auto"/>
            <w:noWrap/>
            <w:vAlign w:val="bottom"/>
            <w:hideMark/>
          </w:tcPr>
          <w:p w:rsidR="009E1B71" w:rsidRPr="009E1B71" w:rsidRDefault="009E1B71" w:rsidP="009E1B71">
            <w:pPr>
              <w:spacing w:after="0" w:line="240" w:lineRule="auto"/>
              <w:jc w:val="center"/>
              <w:rPr>
                <w:rFonts w:ascii="Calibri" w:eastAsia="Times New Roman" w:hAnsi="Calibri" w:cs="Calibri"/>
                <w:b/>
                <w:bCs/>
                <w:color w:val="FF0000"/>
                <w:lang w:eastAsia="fr-FR"/>
              </w:rPr>
            </w:pPr>
            <w:r w:rsidRPr="009E1B71">
              <w:rPr>
                <w:rFonts w:ascii="Calibri" w:eastAsia="Times New Roman" w:hAnsi="Calibri" w:cs="Calibri"/>
                <w:b/>
                <w:bCs/>
                <w:color w:val="FF0000"/>
                <w:lang w:eastAsia="fr-FR"/>
              </w:rPr>
              <w:t>9</w:t>
            </w:r>
          </w:p>
        </w:tc>
        <w:tc>
          <w:tcPr>
            <w:tcW w:w="1200" w:type="dxa"/>
            <w:tcBorders>
              <w:top w:val="nil"/>
              <w:left w:val="nil"/>
              <w:bottom w:val="single" w:sz="4" w:space="0" w:color="auto"/>
              <w:right w:val="single" w:sz="4" w:space="0" w:color="auto"/>
            </w:tcBorders>
            <w:shd w:val="clear" w:color="auto" w:fill="auto"/>
            <w:noWrap/>
            <w:vAlign w:val="bottom"/>
            <w:hideMark/>
          </w:tcPr>
          <w:p w:rsidR="009E1B71" w:rsidRPr="009E1B71" w:rsidRDefault="009E1B71" w:rsidP="009E1B71">
            <w:pPr>
              <w:spacing w:after="0" w:line="240" w:lineRule="auto"/>
              <w:jc w:val="center"/>
              <w:rPr>
                <w:rFonts w:ascii="Calibri" w:eastAsia="Times New Roman" w:hAnsi="Calibri" w:cs="Calibri"/>
                <w:b/>
                <w:bCs/>
                <w:color w:val="000000"/>
                <w:lang w:eastAsia="fr-FR"/>
              </w:rPr>
            </w:pPr>
            <w:r w:rsidRPr="009E1B71">
              <w:rPr>
                <w:rFonts w:ascii="Calibri" w:eastAsia="Times New Roman" w:hAnsi="Calibri" w:cs="Calibri"/>
                <w:b/>
                <w:bCs/>
                <w:color w:val="000000"/>
                <w:lang w:eastAsia="fr-FR"/>
              </w:rPr>
              <w:t>12</w:t>
            </w:r>
          </w:p>
        </w:tc>
      </w:tr>
      <w:tr w:rsidR="009E1B71" w:rsidRPr="009E1B71" w:rsidTr="009E1B71">
        <w:trPr>
          <w:trHeight w:val="30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9E1B71" w:rsidRPr="009E1B71" w:rsidRDefault="009E1B71" w:rsidP="009E1B71">
            <w:pPr>
              <w:spacing w:after="0" w:line="240" w:lineRule="auto"/>
              <w:jc w:val="center"/>
              <w:rPr>
                <w:rFonts w:ascii="Calibri" w:eastAsia="Times New Roman" w:hAnsi="Calibri" w:cs="Calibri"/>
                <w:b/>
                <w:bCs/>
                <w:color w:val="000000"/>
                <w:lang w:eastAsia="fr-FR"/>
              </w:rPr>
            </w:pPr>
            <w:r w:rsidRPr="009E1B71">
              <w:rPr>
                <w:rFonts w:ascii="Calibri" w:eastAsia="Times New Roman" w:hAnsi="Calibri" w:cs="Calibri"/>
                <w:b/>
                <w:bCs/>
                <w:color w:val="000000"/>
                <w:lang w:eastAsia="fr-FR"/>
              </w:rPr>
              <w:t>5</w:t>
            </w:r>
          </w:p>
        </w:tc>
        <w:tc>
          <w:tcPr>
            <w:tcW w:w="1200" w:type="dxa"/>
            <w:tcBorders>
              <w:top w:val="nil"/>
              <w:left w:val="nil"/>
              <w:bottom w:val="single" w:sz="4" w:space="0" w:color="auto"/>
              <w:right w:val="single" w:sz="4" w:space="0" w:color="auto"/>
            </w:tcBorders>
            <w:shd w:val="clear" w:color="auto" w:fill="auto"/>
            <w:noWrap/>
            <w:vAlign w:val="bottom"/>
            <w:hideMark/>
          </w:tcPr>
          <w:p w:rsidR="009E1B71" w:rsidRPr="009E1B71" w:rsidRDefault="009E1B71" w:rsidP="009E1B71">
            <w:pPr>
              <w:spacing w:after="0" w:line="240" w:lineRule="auto"/>
              <w:jc w:val="center"/>
              <w:rPr>
                <w:rFonts w:ascii="Calibri" w:eastAsia="Times New Roman" w:hAnsi="Calibri" w:cs="Calibri"/>
                <w:b/>
                <w:bCs/>
                <w:color w:val="000000"/>
                <w:lang w:eastAsia="fr-FR"/>
              </w:rPr>
            </w:pPr>
            <w:r w:rsidRPr="009E1B71">
              <w:rPr>
                <w:rFonts w:ascii="Calibri" w:eastAsia="Times New Roman" w:hAnsi="Calibri" w:cs="Calibri"/>
                <w:b/>
                <w:bCs/>
                <w:color w:val="000000"/>
                <w:lang w:eastAsia="fr-FR"/>
              </w:rPr>
              <w:t>40</w:t>
            </w:r>
          </w:p>
        </w:tc>
        <w:tc>
          <w:tcPr>
            <w:tcW w:w="1200" w:type="dxa"/>
            <w:tcBorders>
              <w:top w:val="nil"/>
              <w:left w:val="nil"/>
              <w:bottom w:val="single" w:sz="4" w:space="0" w:color="auto"/>
              <w:right w:val="single" w:sz="4" w:space="0" w:color="auto"/>
            </w:tcBorders>
            <w:shd w:val="clear" w:color="auto" w:fill="auto"/>
            <w:noWrap/>
            <w:vAlign w:val="bottom"/>
            <w:hideMark/>
          </w:tcPr>
          <w:p w:rsidR="009E1B71" w:rsidRPr="009E1B71" w:rsidRDefault="009E1B71" w:rsidP="009E1B71">
            <w:pPr>
              <w:spacing w:after="0" w:line="240" w:lineRule="auto"/>
              <w:jc w:val="center"/>
              <w:rPr>
                <w:rFonts w:ascii="Calibri" w:eastAsia="Times New Roman" w:hAnsi="Calibri" w:cs="Calibri"/>
                <w:b/>
                <w:bCs/>
                <w:color w:val="000000"/>
                <w:lang w:eastAsia="fr-FR"/>
              </w:rPr>
            </w:pPr>
            <w:r w:rsidRPr="009E1B71">
              <w:rPr>
                <w:rFonts w:ascii="Calibri" w:eastAsia="Times New Roman" w:hAnsi="Calibri" w:cs="Calibri"/>
                <w:b/>
                <w:bCs/>
                <w:color w:val="000000"/>
                <w:lang w:eastAsia="fr-FR"/>
              </w:rPr>
              <w:t>4</w:t>
            </w:r>
          </w:p>
        </w:tc>
        <w:tc>
          <w:tcPr>
            <w:tcW w:w="1200" w:type="dxa"/>
            <w:tcBorders>
              <w:top w:val="nil"/>
              <w:left w:val="nil"/>
              <w:bottom w:val="single" w:sz="4" w:space="0" w:color="auto"/>
              <w:right w:val="single" w:sz="4" w:space="0" w:color="auto"/>
            </w:tcBorders>
            <w:shd w:val="clear" w:color="auto" w:fill="auto"/>
            <w:noWrap/>
            <w:vAlign w:val="bottom"/>
            <w:hideMark/>
          </w:tcPr>
          <w:p w:rsidR="009E1B71" w:rsidRPr="009E1B71" w:rsidRDefault="009E1B71" w:rsidP="009E1B71">
            <w:pPr>
              <w:spacing w:after="0" w:line="240" w:lineRule="auto"/>
              <w:jc w:val="center"/>
              <w:rPr>
                <w:rFonts w:ascii="Calibri" w:eastAsia="Times New Roman" w:hAnsi="Calibri" w:cs="Calibri"/>
                <w:b/>
                <w:bCs/>
                <w:color w:val="000000"/>
                <w:lang w:eastAsia="fr-FR"/>
              </w:rPr>
            </w:pPr>
            <w:r w:rsidRPr="009E1B71">
              <w:rPr>
                <w:rFonts w:ascii="Calibri" w:eastAsia="Times New Roman" w:hAnsi="Calibri" w:cs="Calibri"/>
                <w:b/>
                <w:bCs/>
                <w:color w:val="000000"/>
                <w:lang w:eastAsia="fr-FR"/>
              </w:rPr>
              <w:t>11</w:t>
            </w:r>
          </w:p>
        </w:tc>
        <w:tc>
          <w:tcPr>
            <w:tcW w:w="1200" w:type="dxa"/>
            <w:tcBorders>
              <w:top w:val="nil"/>
              <w:left w:val="nil"/>
              <w:bottom w:val="single" w:sz="4" w:space="0" w:color="auto"/>
              <w:right w:val="single" w:sz="4" w:space="0" w:color="auto"/>
            </w:tcBorders>
            <w:shd w:val="clear" w:color="auto" w:fill="auto"/>
            <w:noWrap/>
            <w:vAlign w:val="bottom"/>
            <w:hideMark/>
          </w:tcPr>
          <w:p w:rsidR="009E1B71" w:rsidRPr="009E1B71" w:rsidRDefault="009E1B71" w:rsidP="009E1B71">
            <w:pPr>
              <w:spacing w:after="0" w:line="240" w:lineRule="auto"/>
              <w:jc w:val="center"/>
              <w:rPr>
                <w:rFonts w:ascii="Calibri" w:eastAsia="Times New Roman" w:hAnsi="Calibri" w:cs="Calibri"/>
                <w:b/>
                <w:bCs/>
                <w:color w:val="000000"/>
                <w:lang w:eastAsia="fr-FR"/>
              </w:rPr>
            </w:pPr>
            <w:r w:rsidRPr="009E1B71">
              <w:rPr>
                <w:rFonts w:ascii="Calibri" w:eastAsia="Times New Roman" w:hAnsi="Calibri" w:cs="Calibri"/>
                <w:b/>
                <w:bCs/>
                <w:color w:val="000000"/>
                <w:lang w:eastAsia="fr-FR"/>
              </w:rPr>
              <w:t>55</w:t>
            </w:r>
          </w:p>
        </w:tc>
        <w:tc>
          <w:tcPr>
            <w:tcW w:w="1200" w:type="dxa"/>
            <w:tcBorders>
              <w:top w:val="nil"/>
              <w:left w:val="nil"/>
              <w:bottom w:val="single" w:sz="4" w:space="0" w:color="auto"/>
              <w:right w:val="single" w:sz="4" w:space="0" w:color="auto"/>
            </w:tcBorders>
            <w:shd w:val="clear" w:color="auto" w:fill="auto"/>
            <w:noWrap/>
            <w:vAlign w:val="bottom"/>
            <w:hideMark/>
          </w:tcPr>
          <w:p w:rsidR="009E1B71" w:rsidRPr="009E1B71" w:rsidRDefault="009E1B71" w:rsidP="009E1B71">
            <w:pPr>
              <w:spacing w:after="0" w:line="240" w:lineRule="auto"/>
              <w:jc w:val="center"/>
              <w:rPr>
                <w:rFonts w:ascii="Calibri" w:eastAsia="Times New Roman" w:hAnsi="Calibri" w:cs="Calibri"/>
                <w:b/>
                <w:bCs/>
                <w:color w:val="000000"/>
                <w:lang w:eastAsia="fr-FR"/>
              </w:rPr>
            </w:pPr>
            <w:r w:rsidRPr="009E1B71">
              <w:rPr>
                <w:rFonts w:ascii="Calibri" w:eastAsia="Times New Roman" w:hAnsi="Calibri" w:cs="Calibri"/>
                <w:b/>
                <w:bCs/>
                <w:color w:val="000000"/>
                <w:lang w:eastAsia="fr-FR"/>
              </w:rPr>
              <w:t>7</w:t>
            </w:r>
          </w:p>
        </w:tc>
        <w:tc>
          <w:tcPr>
            <w:tcW w:w="1200" w:type="dxa"/>
            <w:tcBorders>
              <w:top w:val="nil"/>
              <w:left w:val="nil"/>
              <w:bottom w:val="single" w:sz="4" w:space="0" w:color="auto"/>
              <w:right w:val="single" w:sz="4" w:space="0" w:color="auto"/>
            </w:tcBorders>
            <w:shd w:val="clear" w:color="auto" w:fill="auto"/>
            <w:noWrap/>
            <w:vAlign w:val="bottom"/>
            <w:hideMark/>
          </w:tcPr>
          <w:p w:rsidR="009E1B71" w:rsidRPr="009E1B71" w:rsidRDefault="009E1B71" w:rsidP="009E1B71">
            <w:pPr>
              <w:spacing w:after="0" w:line="240" w:lineRule="auto"/>
              <w:jc w:val="center"/>
              <w:rPr>
                <w:rFonts w:ascii="Calibri" w:eastAsia="Times New Roman" w:hAnsi="Calibri" w:cs="Calibri"/>
                <w:b/>
                <w:bCs/>
                <w:color w:val="000000"/>
                <w:lang w:eastAsia="fr-FR"/>
              </w:rPr>
            </w:pPr>
            <w:r w:rsidRPr="009E1B71">
              <w:rPr>
                <w:rFonts w:ascii="Calibri" w:eastAsia="Times New Roman" w:hAnsi="Calibri" w:cs="Calibri"/>
                <w:b/>
                <w:bCs/>
                <w:color w:val="000000"/>
                <w:lang w:eastAsia="fr-FR"/>
              </w:rPr>
              <w:t>15</w:t>
            </w:r>
          </w:p>
        </w:tc>
      </w:tr>
      <w:tr w:rsidR="009E1B71" w:rsidRPr="009E1B71" w:rsidTr="009E1B71">
        <w:trPr>
          <w:trHeight w:val="30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9E1B71" w:rsidRPr="009E1B71" w:rsidRDefault="009E1B71" w:rsidP="009E1B71">
            <w:pPr>
              <w:spacing w:after="0" w:line="240" w:lineRule="auto"/>
              <w:jc w:val="center"/>
              <w:rPr>
                <w:rFonts w:ascii="Calibri" w:eastAsia="Times New Roman" w:hAnsi="Calibri" w:cs="Calibri"/>
                <w:b/>
                <w:bCs/>
                <w:color w:val="000000"/>
                <w:lang w:eastAsia="fr-FR"/>
              </w:rPr>
            </w:pPr>
            <w:r w:rsidRPr="009E1B71">
              <w:rPr>
                <w:rFonts w:ascii="Calibri" w:eastAsia="Times New Roman" w:hAnsi="Calibri" w:cs="Calibri"/>
                <w:b/>
                <w:bCs/>
                <w:color w:val="000000"/>
                <w:lang w:eastAsia="fr-FR"/>
              </w:rPr>
              <w:t>6</w:t>
            </w:r>
          </w:p>
        </w:tc>
        <w:tc>
          <w:tcPr>
            <w:tcW w:w="1200" w:type="dxa"/>
            <w:tcBorders>
              <w:top w:val="nil"/>
              <w:left w:val="nil"/>
              <w:bottom w:val="single" w:sz="4" w:space="0" w:color="auto"/>
              <w:right w:val="single" w:sz="4" w:space="0" w:color="auto"/>
            </w:tcBorders>
            <w:shd w:val="clear" w:color="auto" w:fill="auto"/>
            <w:noWrap/>
            <w:vAlign w:val="bottom"/>
            <w:hideMark/>
          </w:tcPr>
          <w:p w:rsidR="009E1B71" w:rsidRPr="009E1B71" w:rsidRDefault="009E1B71" w:rsidP="009E1B71">
            <w:pPr>
              <w:spacing w:after="0" w:line="240" w:lineRule="auto"/>
              <w:jc w:val="center"/>
              <w:rPr>
                <w:rFonts w:ascii="Calibri" w:eastAsia="Times New Roman" w:hAnsi="Calibri" w:cs="Calibri"/>
                <w:b/>
                <w:bCs/>
                <w:color w:val="000000"/>
                <w:lang w:eastAsia="fr-FR"/>
              </w:rPr>
            </w:pPr>
            <w:r w:rsidRPr="009E1B71">
              <w:rPr>
                <w:rFonts w:ascii="Calibri" w:eastAsia="Times New Roman" w:hAnsi="Calibri" w:cs="Calibri"/>
                <w:b/>
                <w:bCs/>
                <w:color w:val="000000"/>
                <w:lang w:eastAsia="fr-FR"/>
              </w:rPr>
              <w:t>45</w:t>
            </w:r>
          </w:p>
        </w:tc>
        <w:tc>
          <w:tcPr>
            <w:tcW w:w="1200" w:type="dxa"/>
            <w:tcBorders>
              <w:top w:val="nil"/>
              <w:left w:val="nil"/>
              <w:bottom w:val="single" w:sz="4" w:space="0" w:color="auto"/>
              <w:right w:val="single" w:sz="4" w:space="0" w:color="auto"/>
            </w:tcBorders>
            <w:shd w:val="clear" w:color="auto" w:fill="auto"/>
            <w:noWrap/>
            <w:vAlign w:val="bottom"/>
            <w:hideMark/>
          </w:tcPr>
          <w:p w:rsidR="009E1B71" w:rsidRPr="009E1B71" w:rsidRDefault="009E1B71" w:rsidP="009E1B71">
            <w:pPr>
              <w:spacing w:after="0" w:line="240" w:lineRule="auto"/>
              <w:jc w:val="center"/>
              <w:rPr>
                <w:rFonts w:ascii="Calibri" w:eastAsia="Times New Roman" w:hAnsi="Calibri" w:cs="Calibri"/>
                <w:b/>
                <w:bCs/>
                <w:color w:val="000000"/>
                <w:lang w:eastAsia="fr-FR"/>
              </w:rPr>
            </w:pPr>
            <w:r w:rsidRPr="009E1B71">
              <w:rPr>
                <w:rFonts w:ascii="Calibri" w:eastAsia="Times New Roman" w:hAnsi="Calibri" w:cs="Calibri"/>
                <w:b/>
                <w:bCs/>
                <w:color w:val="000000"/>
                <w:lang w:eastAsia="fr-FR"/>
              </w:rPr>
              <w:t>5</w:t>
            </w:r>
          </w:p>
        </w:tc>
        <w:tc>
          <w:tcPr>
            <w:tcW w:w="1200" w:type="dxa"/>
            <w:tcBorders>
              <w:top w:val="nil"/>
              <w:left w:val="nil"/>
              <w:bottom w:val="single" w:sz="4" w:space="0" w:color="auto"/>
              <w:right w:val="single" w:sz="4" w:space="0" w:color="auto"/>
            </w:tcBorders>
            <w:shd w:val="clear" w:color="auto" w:fill="auto"/>
            <w:noWrap/>
            <w:vAlign w:val="bottom"/>
            <w:hideMark/>
          </w:tcPr>
          <w:p w:rsidR="009E1B71" w:rsidRPr="009E1B71" w:rsidRDefault="009E1B71" w:rsidP="009E1B71">
            <w:pPr>
              <w:spacing w:after="0" w:line="240" w:lineRule="auto"/>
              <w:jc w:val="center"/>
              <w:rPr>
                <w:rFonts w:ascii="Calibri" w:eastAsia="Times New Roman" w:hAnsi="Calibri" w:cs="Calibri"/>
                <w:b/>
                <w:bCs/>
                <w:color w:val="000000"/>
                <w:lang w:eastAsia="fr-FR"/>
              </w:rPr>
            </w:pPr>
            <w:r w:rsidRPr="009E1B71">
              <w:rPr>
                <w:rFonts w:ascii="Calibri" w:eastAsia="Times New Roman" w:hAnsi="Calibri" w:cs="Calibri"/>
                <w:b/>
                <w:bCs/>
                <w:color w:val="000000"/>
                <w:lang w:eastAsia="fr-FR"/>
              </w:rPr>
              <w:t>10</w:t>
            </w:r>
          </w:p>
        </w:tc>
        <w:tc>
          <w:tcPr>
            <w:tcW w:w="1200" w:type="dxa"/>
            <w:tcBorders>
              <w:top w:val="nil"/>
              <w:left w:val="nil"/>
              <w:bottom w:val="single" w:sz="4" w:space="0" w:color="auto"/>
              <w:right w:val="single" w:sz="4" w:space="0" w:color="auto"/>
            </w:tcBorders>
            <w:shd w:val="clear" w:color="auto" w:fill="auto"/>
            <w:noWrap/>
            <w:vAlign w:val="bottom"/>
            <w:hideMark/>
          </w:tcPr>
          <w:p w:rsidR="009E1B71" w:rsidRPr="009E1B71" w:rsidRDefault="009E1B71" w:rsidP="009E1B71">
            <w:pPr>
              <w:spacing w:after="0" w:line="240" w:lineRule="auto"/>
              <w:jc w:val="center"/>
              <w:rPr>
                <w:rFonts w:ascii="Calibri" w:eastAsia="Times New Roman" w:hAnsi="Calibri" w:cs="Calibri"/>
                <w:b/>
                <w:bCs/>
                <w:color w:val="000000"/>
                <w:lang w:eastAsia="fr-FR"/>
              </w:rPr>
            </w:pPr>
            <w:r w:rsidRPr="009E1B71">
              <w:rPr>
                <w:rFonts w:ascii="Calibri" w:eastAsia="Times New Roman" w:hAnsi="Calibri" w:cs="Calibri"/>
                <w:b/>
                <w:bCs/>
                <w:color w:val="000000"/>
                <w:lang w:eastAsia="fr-FR"/>
              </w:rPr>
              <w:t>60</w:t>
            </w:r>
          </w:p>
        </w:tc>
        <w:tc>
          <w:tcPr>
            <w:tcW w:w="1200" w:type="dxa"/>
            <w:tcBorders>
              <w:top w:val="nil"/>
              <w:left w:val="nil"/>
              <w:bottom w:val="single" w:sz="4" w:space="0" w:color="auto"/>
              <w:right w:val="single" w:sz="4" w:space="0" w:color="auto"/>
            </w:tcBorders>
            <w:shd w:val="clear" w:color="auto" w:fill="auto"/>
            <w:noWrap/>
            <w:vAlign w:val="bottom"/>
            <w:hideMark/>
          </w:tcPr>
          <w:p w:rsidR="009E1B71" w:rsidRPr="009E1B71" w:rsidRDefault="009E1B71" w:rsidP="009E1B71">
            <w:pPr>
              <w:spacing w:after="0" w:line="240" w:lineRule="auto"/>
              <w:jc w:val="center"/>
              <w:rPr>
                <w:rFonts w:ascii="Calibri" w:eastAsia="Times New Roman" w:hAnsi="Calibri" w:cs="Calibri"/>
                <w:b/>
                <w:bCs/>
                <w:color w:val="000000"/>
                <w:lang w:eastAsia="fr-FR"/>
              </w:rPr>
            </w:pPr>
            <w:r w:rsidRPr="009E1B71">
              <w:rPr>
                <w:rFonts w:ascii="Calibri" w:eastAsia="Times New Roman" w:hAnsi="Calibri" w:cs="Calibri"/>
                <w:b/>
                <w:bCs/>
                <w:color w:val="000000"/>
                <w:lang w:eastAsia="fr-FR"/>
              </w:rPr>
              <w:t>5</w:t>
            </w:r>
          </w:p>
        </w:tc>
        <w:tc>
          <w:tcPr>
            <w:tcW w:w="1200" w:type="dxa"/>
            <w:tcBorders>
              <w:top w:val="nil"/>
              <w:left w:val="nil"/>
              <w:bottom w:val="single" w:sz="4" w:space="0" w:color="auto"/>
              <w:right w:val="single" w:sz="4" w:space="0" w:color="auto"/>
            </w:tcBorders>
            <w:shd w:val="clear" w:color="auto" w:fill="auto"/>
            <w:noWrap/>
            <w:vAlign w:val="bottom"/>
            <w:hideMark/>
          </w:tcPr>
          <w:p w:rsidR="009E1B71" w:rsidRPr="009E1B71" w:rsidRDefault="009E1B71" w:rsidP="009E1B71">
            <w:pPr>
              <w:spacing w:after="0" w:line="240" w:lineRule="auto"/>
              <w:jc w:val="center"/>
              <w:rPr>
                <w:rFonts w:ascii="Calibri" w:eastAsia="Times New Roman" w:hAnsi="Calibri" w:cs="Calibri"/>
                <w:b/>
                <w:bCs/>
                <w:color w:val="000000"/>
                <w:lang w:eastAsia="fr-FR"/>
              </w:rPr>
            </w:pPr>
            <w:r w:rsidRPr="009E1B71">
              <w:rPr>
                <w:rFonts w:ascii="Calibri" w:eastAsia="Times New Roman" w:hAnsi="Calibri" w:cs="Calibri"/>
                <w:b/>
                <w:bCs/>
                <w:color w:val="000000"/>
                <w:lang w:eastAsia="fr-FR"/>
              </w:rPr>
              <w:t>15</w:t>
            </w:r>
          </w:p>
        </w:tc>
        <w:bookmarkStart w:id="2" w:name="_GoBack"/>
        <w:bookmarkEnd w:id="2"/>
      </w:tr>
      <w:tr w:rsidR="009E1B71" w:rsidRPr="009E1B71" w:rsidTr="009E1B71">
        <w:trPr>
          <w:trHeight w:val="30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9E1B71" w:rsidRPr="009E1B71" w:rsidRDefault="009E1B71" w:rsidP="009E1B71">
            <w:pPr>
              <w:spacing w:after="0" w:line="240" w:lineRule="auto"/>
              <w:jc w:val="center"/>
              <w:rPr>
                <w:rFonts w:ascii="Calibri" w:eastAsia="Times New Roman" w:hAnsi="Calibri" w:cs="Calibri"/>
                <w:b/>
                <w:bCs/>
                <w:color w:val="000000"/>
                <w:lang w:eastAsia="fr-FR"/>
              </w:rPr>
            </w:pPr>
            <w:r w:rsidRPr="009E1B71">
              <w:rPr>
                <w:rFonts w:ascii="Calibri" w:eastAsia="Times New Roman" w:hAnsi="Calibri" w:cs="Calibri"/>
                <w:b/>
                <w:bCs/>
                <w:color w:val="000000"/>
                <w:lang w:eastAsia="fr-FR"/>
              </w:rPr>
              <w:t>7</w:t>
            </w:r>
          </w:p>
        </w:tc>
        <w:tc>
          <w:tcPr>
            <w:tcW w:w="1200" w:type="dxa"/>
            <w:tcBorders>
              <w:top w:val="nil"/>
              <w:left w:val="nil"/>
              <w:bottom w:val="single" w:sz="4" w:space="0" w:color="auto"/>
              <w:right w:val="single" w:sz="4" w:space="0" w:color="auto"/>
            </w:tcBorders>
            <w:shd w:val="clear" w:color="auto" w:fill="auto"/>
            <w:noWrap/>
            <w:vAlign w:val="bottom"/>
            <w:hideMark/>
          </w:tcPr>
          <w:p w:rsidR="009E1B71" w:rsidRPr="009E1B71" w:rsidRDefault="009E1B71" w:rsidP="009E1B71">
            <w:pPr>
              <w:spacing w:after="0" w:line="240" w:lineRule="auto"/>
              <w:jc w:val="center"/>
              <w:rPr>
                <w:rFonts w:ascii="Calibri" w:eastAsia="Times New Roman" w:hAnsi="Calibri" w:cs="Calibri"/>
                <w:b/>
                <w:bCs/>
                <w:color w:val="000000"/>
                <w:lang w:eastAsia="fr-FR"/>
              </w:rPr>
            </w:pPr>
            <w:r w:rsidRPr="009E1B71">
              <w:rPr>
                <w:rFonts w:ascii="Calibri" w:eastAsia="Times New Roman" w:hAnsi="Calibri" w:cs="Calibri"/>
                <w:b/>
                <w:bCs/>
                <w:color w:val="000000"/>
                <w:lang w:eastAsia="fr-FR"/>
              </w:rPr>
              <w:t>50,4</w:t>
            </w:r>
          </w:p>
        </w:tc>
        <w:tc>
          <w:tcPr>
            <w:tcW w:w="1200" w:type="dxa"/>
            <w:tcBorders>
              <w:top w:val="nil"/>
              <w:left w:val="nil"/>
              <w:bottom w:val="single" w:sz="4" w:space="0" w:color="auto"/>
              <w:right w:val="single" w:sz="4" w:space="0" w:color="auto"/>
            </w:tcBorders>
            <w:shd w:val="clear" w:color="auto" w:fill="auto"/>
            <w:noWrap/>
            <w:vAlign w:val="bottom"/>
            <w:hideMark/>
          </w:tcPr>
          <w:p w:rsidR="009E1B71" w:rsidRPr="009E1B71" w:rsidRDefault="009E1B71" w:rsidP="009E1B71">
            <w:pPr>
              <w:spacing w:after="0" w:line="240" w:lineRule="auto"/>
              <w:jc w:val="center"/>
              <w:rPr>
                <w:rFonts w:ascii="Calibri" w:eastAsia="Times New Roman" w:hAnsi="Calibri" w:cs="Calibri"/>
                <w:b/>
                <w:bCs/>
                <w:color w:val="000000"/>
                <w:lang w:eastAsia="fr-FR"/>
              </w:rPr>
            </w:pPr>
            <w:r w:rsidRPr="009E1B71">
              <w:rPr>
                <w:rFonts w:ascii="Calibri" w:eastAsia="Times New Roman" w:hAnsi="Calibri" w:cs="Calibri"/>
                <w:b/>
                <w:bCs/>
                <w:color w:val="000000"/>
                <w:lang w:eastAsia="fr-FR"/>
              </w:rPr>
              <w:t>5,4</w:t>
            </w:r>
          </w:p>
        </w:tc>
        <w:tc>
          <w:tcPr>
            <w:tcW w:w="1200" w:type="dxa"/>
            <w:tcBorders>
              <w:top w:val="nil"/>
              <w:left w:val="nil"/>
              <w:bottom w:val="single" w:sz="4" w:space="0" w:color="auto"/>
              <w:right w:val="single" w:sz="4" w:space="0" w:color="auto"/>
            </w:tcBorders>
            <w:shd w:val="clear" w:color="auto" w:fill="auto"/>
            <w:noWrap/>
            <w:vAlign w:val="bottom"/>
            <w:hideMark/>
          </w:tcPr>
          <w:p w:rsidR="009E1B71" w:rsidRPr="009E1B71" w:rsidRDefault="009E1B71" w:rsidP="009E1B71">
            <w:pPr>
              <w:spacing w:after="0" w:line="240" w:lineRule="auto"/>
              <w:jc w:val="center"/>
              <w:rPr>
                <w:rFonts w:ascii="Calibri" w:eastAsia="Times New Roman" w:hAnsi="Calibri" w:cs="Calibri"/>
                <w:b/>
                <w:bCs/>
                <w:color w:val="000000"/>
                <w:lang w:eastAsia="fr-FR"/>
              </w:rPr>
            </w:pPr>
            <w:r w:rsidRPr="009E1B71">
              <w:rPr>
                <w:rFonts w:ascii="Calibri" w:eastAsia="Times New Roman" w:hAnsi="Calibri" w:cs="Calibri"/>
                <w:b/>
                <w:bCs/>
                <w:color w:val="000000"/>
                <w:lang w:eastAsia="fr-FR"/>
              </w:rPr>
              <w:t>9</w:t>
            </w:r>
          </w:p>
        </w:tc>
        <w:tc>
          <w:tcPr>
            <w:tcW w:w="1200" w:type="dxa"/>
            <w:tcBorders>
              <w:top w:val="nil"/>
              <w:left w:val="nil"/>
              <w:bottom w:val="single" w:sz="4" w:space="0" w:color="auto"/>
              <w:right w:val="single" w:sz="4" w:space="0" w:color="auto"/>
            </w:tcBorders>
            <w:shd w:val="clear" w:color="auto" w:fill="auto"/>
            <w:noWrap/>
            <w:vAlign w:val="bottom"/>
            <w:hideMark/>
          </w:tcPr>
          <w:p w:rsidR="009E1B71" w:rsidRPr="009E1B71" w:rsidRDefault="009E1B71" w:rsidP="009E1B71">
            <w:pPr>
              <w:spacing w:after="0" w:line="240" w:lineRule="auto"/>
              <w:jc w:val="center"/>
              <w:rPr>
                <w:rFonts w:ascii="Calibri" w:eastAsia="Times New Roman" w:hAnsi="Calibri" w:cs="Calibri"/>
                <w:b/>
                <w:bCs/>
                <w:color w:val="000000"/>
                <w:lang w:eastAsia="fr-FR"/>
              </w:rPr>
            </w:pPr>
            <w:r w:rsidRPr="009E1B71">
              <w:rPr>
                <w:rFonts w:ascii="Calibri" w:eastAsia="Times New Roman" w:hAnsi="Calibri" w:cs="Calibri"/>
                <w:b/>
                <w:bCs/>
                <w:color w:val="000000"/>
                <w:lang w:eastAsia="fr-FR"/>
              </w:rPr>
              <w:t>63</w:t>
            </w:r>
          </w:p>
        </w:tc>
        <w:tc>
          <w:tcPr>
            <w:tcW w:w="1200" w:type="dxa"/>
            <w:tcBorders>
              <w:top w:val="nil"/>
              <w:left w:val="nil"/>
              <w:bottom w:val="single" w:sz="4" w:space="0" w:color="auto"/>
              <w:right w:val="single" w:sz="4" w:space="0" w:color="auto"/>
            </w:tcBorders>
            <w:shd w:val="clear" w:color="auto" w:fill="auto"/>
            <w:noWrap/>
            <w:vAlign w:val="bottom"/>
            <w:hideMark/>
          </w:tcPr>
          <w:p w:rsidR="009E1B71" w:rsidRPr="009E1B71" w:rsidRDefault="009E1B71" w:rsidP="009E1B71">
            <w:pPr>
              <w:spacing w:after="0" w:line="240" w:lineRule="auto"/>
              <w:jc w:val="center"/>
              <w:rPr>
                <w:rFonts w:ascii="Calibri" w:eastAsia="Times New Roman" w:hAnsi="Calibri" w:cs="Calibri"/>
                <w:b/>
                <w:bCs/>
                <w:color w:val="000000"/>
                <w:lang w:eastAsia="fr-FR"/>
              </w:rPr>
            </w:pPr>
            <w:r w:rsidRPr="009E1B71">
              <w:rPr>
                <w:rFonts w:ascii="Calibri" w:eastAsia="Times New Roman" w:hAnsi="Calibri" w:cs="Calibri"/>
                <w:b/>
                <w:bCs/>
                <w:color w:val="000000"/>
                <w:lang w:eastAsia="fr-FR"/>
              </w:rPr>
              <w:t>3</w:t>
            </w:r>
          </w:p>
        </w:tc>
        <w:tc>
          <w:tcPr>
            <w:tcW w:w="1200" w:type="dxa"/>
            <w:tcBorders>
              <w:top w:val="nil"/>
              <w:left w:val="nil"/>
              <w:bottom w:val="single" w:sz="4" w:space="0" w:color="auto"/>
              <w:right w:val="single" w:sz="4" w:space="0" w:color="auto"/>
            </w:tcBorders>
            <w:shd w:val="clear" w:color="auto" w:fill="auto"/>
            <w:noWrap/>
            <w:vAlign w:val="bottom"/>
            <w:hideMark/>
          </w:tcPr>
          <w:p w:rsidR="009E1B71" w:rsidRPr="009E1B71" w:rsidRDefault="009E1B71" w:rsidP="009E1B71">
            <w:pPr>
              <w:spacing w:after="0" w:line="240" w:lineRule="auto"/>
              <w:jc w:val="center"/>
              <w:rPr>
                <w:rFonts w:ascii="Calibri" w:eastAsia="Times New Roman" w:hAnsi="Calibri" w:cs="Calibri"/>
                <w:b/>
                <w:bCs/>
                <w:color w:val="000000"/>
                <w:lang w:eastAsia="fr-FR"/>
              </w:rPr>
            </w:pPr>
            <w:r w:rsidRPr="009E1B71">
              <w:rPr>
                <w:rFonts w:ascii="Calibri" w:eastAsia="Times New Roman" w:hAnsi="Calibri" w:cs="Calibri"/>
                <w:b/>
                <w:bCs/>
                <w:color w:val="000000"/>
                <w:lang w:eastAsia="fr-FR"/>
              </w:rPr>
              <w:t>12,6</w:t>
            </w:r>
          </w:p>
        </w:tc>
      </w:tr>
      <w:tr w:rsidR="009E1B71" w:rsidRPr="009E1B71" w:rsidTr="009E1B71">
        <w:trPr>
          <w:trHeight w:val="30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9E1B71" w:rsidRPr="009E1B71" w:rsidRDefault="009E1B71" w:rsidP="009E1B71">
            <w:pPr>
              <w:spacing w:after="0" w:line="240" w:lineRule="auto"/>
              <w:jc w:val="center"/>
              <w:rPr>
                <w:rFonts w:ascii="Calibri" w:eastAsia="Times New Roman" w:hAnsi="Calibri" w:cs="Calibri"/>
                <w:b/>
                <w:bCs/>
                <w:color w:val="000000"/>
                <w:lang w:eastAsia="fr-FR"/>
              </w:rPr>
            </w:pPr>
            <w:r w:rsidRPr="009E1B71">
              <w:rPr>
                <w:rFonts w:ascii="Calibri" w:eastAsia="Times New Roman" w:hAnsi="Calibri" w:cs="Calibri"/>
                <w:b/>
                <w:bCs/>
                <w:color w:val="000000"/>
                <w:lang w:eastAsia="fr-FR"/>
              </w:rPr>
              <w:t>8</w:t>
            </w:r>
          </w:p>
        </w:tc>
        <w:tc>
          <w:tcPr>
            <w:tcW w:w="1200" w:type="dxa"/>
            <w:tcBorders>
              <w:top w:val="nil"/>
              <w:left w:val="nil"/>
              <w:bottom w:val="single" w:sz="4" w:space="0" w:color="auto"/>
              <w:right w:val="single" w:sz="4" w:space="0" w:color="auto"/>
            </w:tcBorders>
            <w:shd w:val="clear" w:color="auto" w:fill="auto"/>
            <w:noWrap/>
            <w:vAlign w:val="bottom"/>
            <w:hideMark/>
          </w:tcPr>
          <w:p w:rsidR="009E1B71" w:rsidRPr="009E1B71" w:rsidRDefault="009E1B71" w:rsidP="009E1B71">
            <w:pPr>
              <w:spacing w:after="0" w:line="240" w:lineRule="auto"/>
              <w:jc w:val="center"/>
              <w:rPr>
                <w:rFonts w:ascii="Calibri" w:eastAsia="Times New Roman" w:hAnsi="Calibri" w:cs="Calibri"/>
                <w:b/>
                <w:bCs/>
                <w:color w:val="000000"/>
                <w:lang w:eastAsia="fr-FR"/>
              </w:rPr>
            </w:pPr>
            <w:r w:rsidRPr="009E1B71">
              <w:rPr>
                <w:rFonts w:ascii="Calibri" w:eastAsia="Times New Roman" w:hAnsi="Calibri" w:cs="Calibri"/>
                <w:b/>
                <w:bCs/>
                <w:color w:val="000000"/>
                <w:lang w:eastAsia="fr-FR"/>
              </w:rPr>
              <w:t>56</w:t>
            </w:r>
          </w:p>
        </w:tc>
        <w:tc>
          <w:tcPr>
            <w:tcW w:w="1200" w:type="dxa"/>
            <w:tcBorders>
              <w:top w:val="nil"/>
              <w:left w:val="nil"/>
              <w:bottom w:val="single" w:sz="4" w:space="0" w:color="auto"/>
              <w:right w:val="single" w:sz="4" w:space="0" w:color="auto"/>
            </w:tcBorders>
            <w:shd w:val="clear" w:color="auto" w:fill="auto"/>
            <w:noWrap/>
            <w:vAlign w:val="bottom"/>
            <w:hideMark/>
          </w:tcPr>
          <w:p w:rsidR="009E1B71" w:rsidRPr="009E1B71" w:rsidRDefault="009E1B71" w:rsidP="009E1B71">
            <w:pPr>
              <w:spacing w:after="0" w:line="240" w:lineRule="auto"/>
              <w:jc w:val="center"/>
              <w:rPr>
                <w:rFonts w:ascii="Calibri" w:eastAsia="Times New Roman" w:hAnsi="Calibri" w:cs="Calibri"/>
                <w:b/>
                <w:bCs/>
                <w:color w:val="000000"/>
                <w:lang w:eastAsia="fr-FR"/>
              </w:rPr>
            </w:pPr>
            <w:r w:rsidRPr="009E1B71">
              <w:rPr>
                <w:rFonts w:ascii="Calibri" w:eastAsia="Times New Roman" w:hAnsi="Calibri" w:cs="Calibri"/>
                <w:b/>
                <w:bCs/>
                <w:color w:val="000000"/>
                <w:lang w:eastAsia="fr-FR"/>
              </w:rPr>
              <w:t>5,6</w:t>
            </w:r>
          </w:p>
        </w:tc>
        <w:tc>
          <w:tcPr>
            <w:tcW w:w="1200" w:type="dxa"/>
            <w:tcBorders>
              <w:top w:val="nil"/>
              <w:left w:val="nil"/>
              <w:bottom w:val="single" w:sz="4" w:space="0" w:color="auto"/>
              <w:right w:val="single" w:sz="4" w:space="0" w:color="auto"/>
            </w:tcBorders>
            <w:shd w:val="clear" w:color="auto" w:fill="auto"/>
            <w:noWrap/>
            <w:vAlign w:val="bottom"/>
            <w:hideMark/>
          </w:tcPr>
          <w:p w:rsidR="009E1B71" w:rsidRPr="009E1B71" w:rsidRDefault="009E1B71" w:rsidP="009E1B71">
            <w:pPr>
              <w:spacing w:after="0" w:line="240" w:lineRule="auto"/>
              <w:jc w:val="center"/>
              <w:rPr>
                <w:rFonts w:ascii="Calibri" w:eastAsia="Times New Roman" w:hAnsi="Calibri" w:cs="Calibri"/>
                <w:b/>
                <w:bCs/>
                <w:color w:val="000000"/>
                <w:lang w:eastAsia="fr-FR"/>
              </w:rPr>
            </w:pPr>
            <w:r w:rsidRPr="009E1B71">
              <w:rPr>
                <w:rFonts w:ascii="Calibri" w:eastAsia="Times New Roman" w:hAnsi="Calibri" w:cs="Calibri"/>
                <w:b/>
                <w:bCs/>
                <w:color w:val="000000"/>
                <w:lang w:eastAsia="fr-FR"/>
              </w:rPr>
              <w:t>8</w:t>
            </w:r>
          </w:p>
        </w:tc>
        <w:tc>
          <w:tcPr>
            <w:tcW w:w="1200" w:type="dxa"/>
            <w:tcBorders>
              <w:top w:val="nil"/>
              <w:left w:val="nil"/>
              <w:bottom w:val="single" w:sz="4" w:space="0" w:color="auto"/>
              <w:right w:val="single" w:sz="4" w:space="0" w:color="auto"/>
            </w:tcBorders>
            <w:shd w:val="clear" w:color="auto" w:fill="auto"/>
            <w:noWrap/>
            <w:vAlign w:val="bottom"/>
            <w:hideMark/>
          </w:tcPr>
          <w:p w:rsidR="009E1B71" w:rsidRPr="009E1B71" w:rsidRDefault="009E1B71" w:rsidP="009E1B71">
            <w:pPr>
              <w:spacing w:after="0" w:line="240" w:lineRule="auto"/>
              <w:jc w:val="center"/>
              <w:rPr>
                <w:rFonts w:ascii="Calibri" w:eastAsia="Times New Roman" w:hAnsi="Calibri" w:cs="Calibri"/>
                <w:b/>
                <w:bCs/>
                <w:color w:val="000000"/>
                <w:lang w:eastAsia="fr-FR"/>
              </w:rPr>
            </w:pPr>
            <w:r w:rsidRPr="009E1B71">
              <w:rPr>
                <w:rFonts w:ascii="Calibri" w:eastAsia="Times New Roman" w:hAnsi="Calibri" w:cs="Calibri"/>
                <w:b/>
                <w:bCs/>
                <w:color w:val="000000"/>
                <w:lang w:eastAsia="fr-FR"/>
              </w:rPr>
              <w:t>64</w:t>
            </w:r>
          </w:p>
        </w:tc>
        <w:tc>
          <w:tcPr>
            <w:tcW w:w="1200" w:type="dxa"/>
            <w:tcBorders>
              <w:top w:val="nil"/>
              <w:left w:val="nil"/>
              <w:bottom w:val="single" w:sz="4" w:space="0" w:color="auto"/>
              <w:right w:val="single" w:sz="4" w:space="0" w:color="auto"/>
            </w:tcBorders>
            <w:shd w:val="clear" w:color="auto" w:fill="auto"/>
            <w:noWrap/>
            <w:vAlign w:val="bottom"/>
            <w:hideMark/>
          </w:tcPr>
          <w:p w:rsidR="009E1B71" w:rsidRPr="009E1B71" w:rsidRDefault="009E1B71" w:rsidP="009E1B71">
            <w:pPr>
              <w:spacing w:after="0" w:line="240" w:lineRule="auto"/>
              <w:jc w:val="center"/>
              <w:rPr>
                <w:rFonts w:ascii="Calibri" w:eastAsia="Times New Roman" w:hAnsi="Calibri" w:cs="Calibri"/>
                <w:b/>
                <w:bCs/>
                <w:color w:val="000000"/>
                <w:lang w:eastAsia="fr-FR"/>
              </w:rPr>
            </w:pPr>
            <w:r w:rsidRPr="009E1B71">
              <w:rPr>
                <w:rFonts w:ascii="Calibri" w:eastAsia="Times New Roman" w:hAnsi="Calibri" w:cs="Calibri"/>
                <w:b/>
                <w:bCs/>
                <w:color w:val="000000"/>
                <w:lang w:eastAsia="fr-FR"/>
              </w:rPr>
              <w:t>1</w:t>
            </w:r>
          </w:p>
        </w:tc>
        <w:tc>
          <w:tcPr>
            <w:tcW w:w="1200" w:type="dxa"/>
            <w:tcBorders>
              <w:top w:val="nil"/>
              <w:left w:val="nil"/>
              <w:bottom w:val="single" w:sz="4" w:space="0" w:color="auto"/>
              <w:right w:val="single" w:sz="4" w:space="0" w:color="auto"/>
            </w:tcBorders>
            <w:shd w:val="clear" w:color="auto" w:fill="auto"/>
            <w:noWrap/>
            <w:vAlign w:val="bottom"/>
            <w:hideMark/>
          </w:tcPr>
          <w:p w:rsidR="009E1B71" w:rsidRPr="009E1B71" w:rsidRDefault="009E1B71" w:rsidP="009E1B71">
            <w:pPr>
              <w:spacing w:after="0" w:line="240" w:lineRule="auto"/>
              <w:jc w:val="center"/>
              <w:rPr>
                <w:rFonts w:ascii="Calibri" w:eastAsia="Times New Roman" w:hAnsi="Calibri" w:cs="Calibri"/>
                <w:b/>
                <w:bCs/>
                <w:color w:val="000000"/>
                <w:lang w:eastAsia="fr-FR"/>
              </w:rPr>
            </w:pPr>
            <w:r w:rsidRPr="009E1B71">
              <w:rPr>
                <w:rFonts w:ascii="Calibri" w:eastAsia="Times New Roman" w:hAnsi="Calibri" w:cs="Calibri"/>
                <w:b/>
                <w:bCs/>
                <w:color w:val="000000"/>
                <w:lang w:eastAsia="fr-FR"/>
              </w:rPr>
              <w:t>8</w:t>
            </w:r>
          </w:p>
        </w:tc>
      </w:tr>
      <w:tr w:rsidR="009E1B71" w:rsidRPr="009E1B71" w:rsidTr="009E1B71">
        <w:trPr>
          <w:trHeight w:val="30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9E1B71" w:rsidRPr="009E1B71" w:rsidRDefault="009E1B71" w:rsidP="009E1B71">
            <w:pPr>
              <w:spacing w:after="0" w:line="240" w:lineRule="auto"/>
              <w:jc w:val="center"/>
              <w:rPr>
                <w:rFonts w:ascii="Calibri" w:eastAsia="Times New Roman" w:hAnsi="Calibri" w:cs="Calibri"/>
                <w:b/>
                <w:bCs/>
                <w:color w:val="000000"/>
                <w:lang w:eastAsia="fr-FR"/>
              </w:rPr>
            </w:pPr>
            <w:r w:rsidRPr="009E1B71">
              <w:rPr>
                <w:rFonts w:ascii="Calibri" w:eastAsia="Times New Roman" w:hAnsi="Calibri" w:cs="Calibri"/>
                <w:b/>
                <w:bCs/>
                <w:color w:val="000000"/>
                <w:lang w:eastAsia="fr-FR"/>
              </w:rPr>
              <w:t>9</w:t>
            </w:r>
          </w:p>
        </w:tc>
        <w:tc>
          <w:tcPr>
            <w:tcW w:w="1200" w:type="dxa"/>
            <w:tcBorders>
              <w:top w:val="nil"/>
              <w:left w:val="nil"/>
              <w:bottom w:val="single" w:sz="4" w:space="0" w:color="auto"/>
              <w:right w:val="single" w:sz="4" w:space="0" w:color="auto"/>
            </w:tcBorders>
            <w:shd w:val="clear" w:color="auto" w:fill="auto"/>
            <w:noWrap/>
            <w:vAlign w:val="bottom"/>
            <w:hideMark/>
          </w:tcPr>
          <w:p w:rsidR="009E1B71" w:rsidRPr="009E1B71" w:rsidRDefault="009E1B71" w:rsidP="009E1B71">
            <w:pPr>
              <w:spacing w:after="0" w:line="240" w:lineRule="auto"/>
              <w:jc w:val="center"/>
              <w:rPr>
                <w:rFonts w:ascii="Calibri" w:eastAsia="Times New Roman" w:hAnsi="Calibri" w:cs="Calibri"/>
                <w:b/>
                <w:bCs/>
                <w:color w:val="000000"/>
                <w:lang w:eastAsia="fr-FR"/>
              </w:rPr>
            </w:pPr>
            <w:r w:rsidRPr="009E1B71">
              <w:rPr>
                <w:rFonts w:ascii="Calibri" w:eastAsia="Times New Roman" w:hAnsi="Calibri" w:cs="Calibri"/>
                <w:b/>
                <w:bCs/>
                <w:color w:val="000000"/>
                <w:lang w:eastAsia="fr-FR"/>
              </w:rPr>
              <w:t>63</w:t>
            </w:r>
          </w:p>
        </w:tc>
        <w:tc>
          <w:tcPr>
            <w:tcW w:w="1200" w:type="dxa"/>
            <w:tcBorders>
              <w:top w:val="nil"/>
              <w:left w:val="nil"/>
              <w:bottom w:val="single" w:sz="4" w:space="0" w:color="auto"/>
              <w:right w:val="single" w:sz="4" w:space="0" w:color="auto"/>
            </w:tcBorders>
            <w:shd w:val="clear" w:color="auto" w:fill="auto"/>
            <w:noWrap/>
            <w:vAlign w:val="bottom"/>
            <w:hideMark/>
          </w:tcPr>
          <w:p w:rsidR="009E1B71" w:rsidRPr="009E1B71" w:rsidRDefault="009E1B71" w:rsidP="009E1B71">
            <w:pPr>
              <w:spacing w:after="0" w:line="240" w:lineRule="auto"/>
              <w:jc w:val="center"/>
              <w:rPr>
                <w:rFonts w:ascii="Calibri" w:eastAsia="Times New Roman" w:hAnsi="Calibri" w:cs="Calibri"/>
                <w:b/>
                <w:bCs/>
                <w:color w:val="000000"/>
                <w:lang w:eastAsia="fr-FR"/>
              </w:rPr>
            </w:pPr>
            <w:r w:rsidRPr="009E1B71">
              <w:rPr>
                <w:rFonts w:ascii="Calibri" w:eastAsia="Times New Roman" w:hAnsi="Calibri" w:cs="Calibri"/>
                <w:b/>
                <w:bCs/>
                <w:color w:val="000000"/>
                <w:lang w:eastAsia="fr-FR"/>
              </w:rPr>
              <w:t>7</w:t>
            </w:r>
          </w:p>
        </w:tc>
        <w:tc>
          <w:tcPr>
            <w:tcW w:w="1200" w:type="dxa"/>
            <w:tcBorders>
              <w:top w:val="nil"/>
              <w:left w:val="nil"/>
              <w:bottom w:val="single" w:sz="4" w:space="0" w:color="auto"/>
              <w:right w:val="single" w:sz="4" w:space="0" w:color="auto"/>
            </w:tcBorders>
            <w:shd w:val="clear" w:color="auto" w:fill="auto"/>
            <w:noWrap/>
            <w:vAlign w:val="bottom"/>
            <w:hideMark/>
          </w:tcPr>
          <w:p w:rsidR="009E1B71" w:rsidRPr="009E1B71" w:rsidRDefault="009E1B71" w:rsidP="009E1B71">
            <w:pPr>
              <w:spacing w:after="0" w:line="240" w:lineRule="auto"/>
              <w:jc w:val="center"/>
              <w:rPr>
                <w:rFonts w:ascii="Calibri" w:eastAsia="Times New Roman" w:hAnsi="Calibri" w:cs="Calibri"/>
                <w:b/>
                <w:bCs/>
                <w:color w:val="000000"/>
                <w:lang w:eastAsia="fr-FR"/>
              </w:rPr>
            </w:pPr>
            <w:r w:rsidRPr="009E1B71">
              <w:rPr>
                <w:rFonts w:ascii="Calibri" w:eastAsia="Times New Roman" w:hAnsi="Calibri" w:cs="Calibri"/>
                <w:b/>
                <w:bCs/>
                <w:color w:val="000000"/>
                <w:lang w:eastAsia="fr-FR"/>
              </w:rPr>
              <w:t>7</w:t>
            </w:r>
          </w:p>
        </w:tc>
        <w:tc>
          <w:tcPr>
            <w:tcW w:w="1200" w:type="dxa"/>
            <w:tcBorders>
              <w:top w:val="nil"/>
              <w:left w:val="nil"/>
              <w:bottom w:val="single" w:sz="4" w:space="0" w:color="auto"/>
              <w:right w:val="single" w:sz="4" w:space="0" w:color="auto"/>
            </w:tcBorders>
            <w:shd w:val="clear" w:color="auto" w:fill="auto"/>
            <w:noWrap/>
            <w:vAlign w:val="bottom"/>
            <w:hideMark/>
          </w:tcPr>
          <w:p w:rsidR="009E1B71" w:rsidRPr="009E1B71" w:rsidRDefault="009E1B71" w:rsidP="009E1B71">
            <w:pPr>
              <w:spacing w:after="0" w:line="240" w:lineRule="auto"/>
              <w:jc w:val="center"/>
              <w:rPr>
                <w:rFonts w:ascii="Calibri" w:eastAsia="Times New Roman" w:hAnsi="Calibri" w:cs="Calibri"/>
                <w:b/>
                <w:bCs/>
                <w:color w:val="000000"/>
                <w:lang w:eastAsia="fr-FR"/>
              </w:rPr>
            </w:pPr>
            <w:r w:rsidRPr="009E1B71">
              <w:rPr>
                <w:rFonts w:ascii="Calibri" w:eastAsia="Times New Roman" w:hAnsi="Calibri" w:cs="Calibri"/>
                <w:b/>
                <w:bCs/>
                <w:color w:val="000000"/>
                <w:lang w:eastAsia="fr-FR"/>
              </w:rPr>
              <w:t>63</w:t>
            </w:r>
          </w:p>
        </w:tc>
        <w:tc>
          <w:tcPr>
            <w:tcW w:w="1200" w:type="dxa"/>
            <w:tcBorders>
              <w:top w:val="nil"/>
              <w:left w:val="nil"/>
              <w:bottom w:val="single" w:sz="4" w:space="0" w:color="auto"/>
              <w:right w:val="single" w:sz="4" w:space="0" w:color="auto"/>
            </w:tcBorders>
            <w:shd w:val="clear" w:color="auto" w:fill="auto"/>
            <w:noWrap/>
            <w:vAlign w:val="bottom"/>
            <w:hideMark/>
          </w:tcPr>
          <w:p w:rsidR="009E1B71" w:rsidRPr="009E1B71" w:rsidRDefault="009E1B71" w:rsidP="009E1B71">
            <w:pPr>
              <w:spacing w:after="0" w:line="240" w:lineRule="auto"/>
              <w:jc w:val="center"/>
              <w:rPr>
                <w:rFonts w:ascii="Calibri" w:eastAsia="Times New Roman" w:hAnsi="Calibri" w:cs="Calibri"/>
                <w:b/>
                <w:bCs/>
                <w:color w:val="000000"/>
                <w:lang w:eastAsia="fr-FR"/>
              </w:rPr>
            </w:pPr>
            <w:r w:rsidRPr="009E1B71">
              <w:rPr>
                <w:rFonts w:ascii="Calibri" w:eastAsia="Times New Roman" w:hAnsi="Calibri" w:cs="Calibri"/>
                <w:b/>
                <w:bCs/>
                <w:color w:val="000000"/>
                <w:lang w:eastAsia="fr-FR"/>
              </w:rPr>
              <w:t>-1</w:t>
            </w:r>
          </w:p>
        </w:tc>
        <w:tc>
          <w:tcPr>
            <w:tcW w:w="1200" w:type="dxa"/>
            <w:tcBorders>
              <w:top w:val="nil"/>
              <w:left w:val="nil"/>
              <w:bottom w:val="single" w:sz="4" w:space="0" w:color="auto"/>
              <w:right w:val="single" w:sz="4" w:space="0" w:color="auto"/>
            </w:tcBorders>
            <w:shd w:val="clear" w:color="auto" w:fill="auto"/>
            <w:noWrap/>
            <w:vAlign w:val="bottom"/>
            <w:hideMark/>
          </w:tcPr>
          <w:p w:rsidR="009E1B71" w:rsidRPr="009E1B71" w:rsidRDefault="009E1B71" w:rsidP="009E1B71">
            <w:pPr>
              <w:spacing w:after="0" w:line="240" w:lineRule="auto"/>
              <w:jc w:val="center"/>
              <w:rPr>
                <w:rFonts w:ascii="Calibri" w:eastAsia="Times New Roman" w:hAnsi="Calibri" w:cs="Calibri"/>
                <w:b/>
                <w:bCs/>
                <w:color w:val="000000"/>
                <w:lang w:eastAsia="fr-FR"/>
              </w:rPr>
            </w:pPr>
            <w:r w:rsidRPr="009E1B71">
              <w:rPr>
                <w:rFonts w:ascii="Calibri" w:eastAsia="Times New Roman" w:hAnsi="Calibri" w:cs="Calibri"/>
                <w:b/>
                <w:bCs/>
                <w:color w:val="000000"/>
                <w:lang w:eastAsia="fr-FR"/>
              </w:rPr>
              <w:t>0</w:t>
            </w:r>
          </w:p>
        </w:tc>
      </w:tr>
      <w:tr w:rsidR="009E1B71" w:rsidRPr="009E1B71" w:rsidTr="009E1B71">
        <w:trPr>
          <w:trHeight w:val="30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9E1B71" w:rsidRPr="009E1B71" w:rsidRDefault="009E1B71" w:rsidP="009E1B71">
            <w:pPr>
              <w:spacing w:after="0" w:line="240" w:lineRule="auto"/>
              <w:jc w:val="center"/>
              <w:rPr>
                <w:rFonts w:ascii="Calibri" w:eastAsia="Times New Roman" w:hAnsi="Calibri" w:cs="Calibri"/>
                <w:b/>
                <w:bCs/>
                <w:color w:val="000000"/>
                <w:lang w:eastAsia="fr-FR"/>
              </w:rPr>
            </w:pPr>
            <w:r w:rsidRPr="009E1B71">
              <w:rPr>
                <w:rFonts w:ascii="Calibri" w:eastAsia="Times New Roman" w:hAnsi="Calibri" w:cs="Calibri"/>
                <w:b/>
                <w:bCs/>
                <w:color w:val="000000"/>
                <w:lang w:eastAsia="fr-FR"/>
              </w:rPr>
              <w:t>10</w:t>
            </w:r>
          </w:p>
        </w:tc>
        <w:tc>
          <w:tcPr>
            <w:tcW w:w="1200" w:type="dxa"/>
            <w:tcBorders>
              <w:top w:val="nil"/>
              <w:left w:val="nil"/>
              <w:bottom w:val="single" w:sz="4" w:space="0" w:color="auto"/>
              <w:right w:val="single" w:sz="4" w:space="0" w:color="auto"/>
            </w:tcBorders>
            <w:shd w:val="clear" w:color="auto" w:fill="auto"/>
            <w:noWrap/>
            <w:vAlign w:val="bottom"/>
            <w:hideMark/>
          </w:tcPr>
          <w:p w:rsidR="009E1B71" w:rsidRPr="009E1B71" w:rsidRDefault="009E1B71" w:rsidP="009E1B71">
            <w:pPr>
              <w:spacing w:after="0" w:line="240" w:lineRule="auto"/>
              <w:jc w:val="center"/>
              <w:rPr>
                <w:rFonts w:ascii="Calibri" w:eastAsia="Times New Roman" w:hAnsi="Calibri" w:cs="Calibri"/>
                <w:b/>
                <w:bCs/>
                <w:color w:val="000000"/>
                <w:lang w:eastAsia="fr-FR"/>
              </w:rPr>
            </w:pPr>
            <w:r w:rsidRPr="009E1B71">
              <w:rPr>
                <w:rFonts w:ascii="Calibri" w:eastAsia="Times New Roman" w:hAnsi="Calibri" w:cs="Calibri"/>
                <w:b/>
                <w:bCs/>
                <w:color w:val="000000"/>
                <w:lang w:eastAsia="fr-FR"/>
              </w:rPr>
              <w:t>70</w:t>
            </w:r>
          </w:p>
        </w:tc>
        <w:tc>
          <w:tcPr>
            <w:tcW w:w="1200" w:type="dxa"/>
            <w:tcBorders>
              <w:top w:val="nil"/>
              <w:left w:val="nil"/>
              <w:bottom w:val="single" w:sz="4" w:space="0" w:color="auto"/>
              <w:right w:val="single" w:sz="4" w:space="0" w:color="auto"/>
            </w:tcBorders>
            <w:shd w:val="clear" w:color="auto" w:fill="auto"/>
            <w:noWrap/>
            <w:vAlign w:val="bottom"/>
            <w:hideMark/>
          </w:tcPr>
          <w:p w:rsidR="009E1B71" w:rsidRPr="009E1B71" w:rsidRDefault="009E1B71" w:rsidP="009E1B71">
            <w:pPr>
              <w:spacing w:after="0" w:line="240" w:lineRule="auto"/>
              <w:jc w:val="center"/>
              <w:rPr>
                <w:rFonts w:ascii="Calibri" w:eastAsia="Times New Roman" w:hAnsi="Calibri" w:cs="Calibri"/>
                <w:b/>
                <w:bCs/>
                <w:color w:val="000000"/>
                <w:lang w:eastAsia="fr-FR"/>
              </w:rPr>
            </w:pPr>
            <w:r w:rsidRPr="009E1B71">
              <w:rPr>
                <w:rFonts w:ascii="Calibri" w:eastAsia="Times New Roman" w:hAnsi="Calibri" w:cs="Calibri"/>
                <w:b/>
                <w:bCs/>
                <w:color w:val="000000"/>
                <w:lang w:eastAsia="fr-FR"/>
              </w:rPr>
              <w:t>7</w:t>
            </w:r>
          </w:p>
        </w:tc>
        <w:tc>
          <w:tcPr>
            <w:tcW w:w="1200" w:type="dxa"/>
            <w:tcBorders>
              <w:top w:val="nil"/>
              <w:left w:val="nil"/>
              <w:bottom w:val="single" w:sz="4" w:space="0" w:color="auto"/>
              <w:right w:val="single" w:sz="4" w:space="0" w:color="auto"/>
            </w:tcBorders>
            <w:shd w:val="clear" w:color="auto" w:fill="auto"/>
            <w:noWrap/>
            <w:vAlign w:val="bottom"/>
            <w:hideMark/>
          </w:tcPr>
          <w:p w:rsidR="009E1B71" w:rsidRPr="009E1B71" w:rsidRDefault="009E1B71" w:rsidP="009E1B71">
            <w:pPr>
              <w:spacing w:after="0" w:line="240" w:lineRule="auto"/>
              <w:jc w:val="center"/>
              <w:rPr>
                <w:rFonts w:ascii="Calibri" w:eastAsia="Times New Roman" w:hAnsi="Calibri" w:cs="Calibri"/>
                <w:b/>
                <w:bCs/>
                <w:color w:val="000000"/>
                <w:lang w:eastAsia="fr-FR"/>
              </w:rPr>
            </w:pPr>
            <w:r w:rsidRPr="009E1B71">
              <w:rPr>
                <w:rFonts w:ascii="Calibri" w:eastAsia="Times New Roman" w:hAnsi="Calibri" w:cs="Calibri"/>
                <w:b/>
                <w:bCs/>
                <w:color w:val="000000"/>
                <w:lang w:eastAsia="fr-FR"/>
              </w:rPr>
              <w:t>6</w:t>
            </w:r>
          </w:p>
        </w:tc>
        <w:tc>
          <w:tcPr>
            <w:tcW w:w="1200" w:type="dxa"/>
            <w:tcBorders>
              <w:top w:val="nil"/>
              <w:left w:val="nil"/>
              <w:bottom w:val="single" w:sz="4" w:space="0" w:color="auto"/>
              <w:right w:val="single" w:sz="4" w:space="0" w:color="auto"/>
            </w:tcBorders>
            <w:shd w:val="clear" w:color="auto" w:fill="auto"/>
            <w:noWrap/>
            <w:vAlign w:val="bottom"/>
            <w:hideMark/>
          </w:tcPr>
          <w:p w:rsidR="009E1B71" w:rsidRPr="009E1B71" w:rsidRDefault="009E1B71" w:rsidP="009E1B71">
            <w:pPr>
              <w:spacing w:after="0" w:line="240" w:lineRule="auto"/>
              <w:jc w:val="center"/>
              <w:rPr>
                <w:rFonts w:ascii="Calibri" w:eastAsia="Times New Roman" w:hAnsi="Calibri" w:cs="Calibri"/>
                <w:b/>
                <w:bCs/>
                <w:color w:val="000000"/>
                <w:lang w:eastAsia="fr-FR"/>
              </w:rPr>
            </w:pPr>
            <w:r w:rsidRPr="009E1B71">
              <w:rPr>
                <w:rFonts w:ascii="Calibri" w:eastAsia="Times New Roman" w:hAnsi="Calibri" w:cs="Calibri"/>
                <w:b/>
                <w:bCs/>
                <w:color w:val="000000"/>
                <w:lang w:eastAsia="fr-FR"/>
              </w:rPr>
              <w:t>60</w:t>
            </w:r>
          </w:p>
        </w:tc>
        <w:tc>
          <w:tcPr>
            <w:tcW w:w="1200" w:type="dxa"/>
            <w:tcBorders>
              <w:top w:val="nil"/>
              <w:left w:val="nil"/>
              <w:bottom w:val="single" w:sz="4" w:space="0" w:color="auto"/>
              <w:right w:val="single" w:sz="4" w:space="0" w:color="auto"/>
            </w:tcBorders>
            <w:shd w:val="clear" w:color="auto" w:fill="auto"/>
            <w:noWrap/>
            <w:vAlign w:val="bottom"/>
            <w:hideMark/>
          </w:tcPr>
          <w:p w:rsidR="009E1B71" w:rsidRPr="009E1B71" w:rsidRDefault="009E1B71" w:rsidP="009E1B71">
            <w:pPr>
              <w:spacing w:after="0" w:line="240" w:lineRule="auto"/>
              <w:jc w:val="center"/>
              <w:rPr>
                <w:rFonts w:ascii="Calibri" w:eastAsia="Times New Roman" w:hAnsi="Calibri" w:cs="Calibri"/>
                <w:b/>
                <w:bCs/>
                <w:color w:val="000000"/>
                <w:lang w:eastAsia="fr-FR"/>
              </w:rPr>
            </w:pPr>
            <w:r w:rsidRPr="009E1B71">
              <w:rPr>
                <w:rFonts w:ascii="Calibri" w:eastAsia="Times New Roman" w:hAnsi="Calibri" w:cs="Calibri"/>
                <w:b/>
                <w:bCs/>
                <w:color w:val="000000"/>
                <w:lang w:eastAsia="fr-FR"/>
              </w:rPr>
              <w:t>-3</w:t>
            </w:r>
          </w:p>
        </w:tc>
        <w:tc>
          <w:tcPr>
            <w:tcW w:w="1200" w:type="dxa"/>
            <w:tcBorders>
              <w:top w:val="nil"/>
              <w:left w:val="nil"/>
              <w:bottom w:val="single" w:sz="4" w:space="0" w:color="auto"/>
              <w:right w:val="single" w:sz="4" w:space="0" w:color="auto"/>
            </w:tcBorders>
            <w:shd w:val="clear" w:color="auto" w:fill="auto"/>
            <w:noWrap/>
            <w:vAlign w:val="bottom"/>
            <w:hideMark/>
          </w:tcPr>
          <w:p w:rsidR="009E1B71" w:rsidRPr="009E1B71" w:rsidRDefault="009E1B71" w:rsidP="009E1B71">
            <w:pPr>
              <w:spacing w:after="0" w:line="240" w:lineRule="auto"/>
              <w:jc w:val="center"/>
              <w:rPr>
                <w:rFonts w:ascii="Calibri" w:eastAsia="Times New Roman" w:hAnsi="Calibri" w:cs="Calibri"/>
                <w:b/>
                <w:bCs/>
                <w:color w:val="000000"/>
                <w:lang w:eastAsia="fr-FR"/>
              </w:rPr>
            </w:pPr>
            <w:r w:rsidRPr="009E1B71">
              <w:rPr>
                <w:rFonts w:ascii="Calibri" w:eastAsia="Times New Roman" w:hAnsi="Calibri" w:cs="Calibri"/>
                <w:b/>
                <w:bCs/>
                <w:color w:val="000000"/>
                <w:lang w:eastAsia="fr-FR"/>
              </w:rPr>
              <w:t>-10</w:t>
            </w:r>
          </w:p>
        </w:tc>
      </w:tr>
    </w:tbl>
    <w:p w:rsidR="00AA1143" w:rsidRDefault="00AA1143" w:rsidP="00AA1143">
      <w:pPr>
        <w:jc w:val="both"/>
        <w:rPr>
          <w:rFonts w:ascii="Arial Nova" w:hAnsi="Arial Nova"/>
        </w:rPr>
      </w:pPr>
    </w:p>
    <w:p w:rsidR="00AA1143" w:rsidRDefault="00AA1143" w:rsidP="00AA1143">
      <w:pPr>
        <w:jc w:val="both"/>
        <w:rPr>
          <w:rFonts w:ascii="Arial Nova" w:hAnsi="Arial Nova"/>
        </w:rPr>
      </w:pPr>
    </w:p>
    <w:p w:rsidR="00AA1143" w:rsidRDefault="00AA1143" w:rsidP="00AA1143">
      <w:pPr>
        <w:jc w:val="both"/>
        <w:rPr>
          <w:rFonts w:ascii="Arial Nova" w:hAnsi="Arial Nova"/>
        </w:rPr>
      </w:pPr>
    </w:p>
    <w:p w:rsidR="00AA1143" w:rsidRDefault="00AA1143" w:rsidP="00AA1143">
      <w:pPr>
        <w:jc w:val="both"/>
        <w:rPr>
          <w:rFonts w:ascii="Arial Nova" w:hAnsi="Arial Nova"/>
        </w:rPr>
      </w:pPr>
      <w:r>
        <w:rPr>
          <w:rFonts w:ascii="Arial Nova" w:hAnsi="Arial Nova"/>
        </w:rPr>
        <w:t>A partir du tableau ci-joint, répondez aux questions suivantes.</w:t>
      </w:r>
    </w:p>
    <w:p w:rsidR="00AA1143" w:rsidRPr="00AA1143" w:rsidRDefault="00AA1143" w:rsidP="00AA1143">
      <w:pPr>
        <w:pStyle w:val="Paragraphedeliste"/>
        <w:numPr>
          <w:ilvl w:val="0"/>
          <w:numId w:val="8"/>
        </w:numPr>
        <w:jc w:val="both"/>
        <w:rPr>
          <w:rFonts w:ascii="Arial Nova" w:hAnsi="Arial Nova"/>
        </w:rPr>
      </w:pPr>
      <w:r>
        <w:rPr>
          <w:rFonts w:ascii="Arial Nova" w:hAnsi="Arial Nova"/>
        </w:rPr>
        <w:t>Expliquez les chiffres en rouge</w:t>
      </w:r>
    </w:p>
    <w:p w:rsidR="00AA1143" w:rsidRDefault="00AA1143" w:rsidP="00AA1143">
      <w:pPr>
        <w:pStyle w:val="Paragraphedeliste"/>
        <w:numPr>
          <w:ilvl w:val="0"/>
          <w:numId w:val="8"/>
        </w:numPr>
        <w:jc w:val="both"/>
        <w:rPr>
          <w:rFonts w:ascii="Arial Nova" w:hAnsi="Arial Nova"/>
        </w:rPr>
      </w:pPr>
      <w:r>
        <w:rPr>
          <w:rFonts w:ascii="Arial Nova" w:hAnsi="Arial Nova"/>
        </w:rPr>
        <w:t>Définissez le coût marginal et la recette marginale</w:t>
      </w:r>
    </w:p>
    <w:p w:rsidR="00AA1143" w:rsidRDefault="00AA1143" w:rsidP="00AA1143">
      <w:pPr>
        <w:pStyle w:val="Paragraphedeliste"/>
        <w:numPr>
          <w:ilvl w:val="0"/>
          <w:numId w:val="8"/>
        </w:numPr>
        <w:jc w:val="both"/>
        <w:rPr>
          <w:rFonts w:ascii="Arial Nova" w:hAnsi="Arial Nova"/>
        </w:rPr>
      </w:pPr>
      <w:r>
        <w:rPr>
          <w:rFonts w:ascii="Arial Nova" w:hAnsi="Arial Nova"/>
        </w:rPr>
        <w:t>Déterminez le SAM dont le coût de production est le plus faible</w:t>
      </w:r>
    </w:p>
    <w:p w:rsidR="00AA1143" w:rsidRDefault="00AA1143" w:rsidP="00AA1143">
      <w:pPr>
        <w:pStyle w:val="Paragraphedeliste"/>
        <w:numPr>
          <w:ilvl w:val="0"/>
          <w:numId w:val="8"/>
        </w:numPr>
        <w:jc w:val="both"/>
        <w:rPr>
          <w:rFonts w:ascii="Arial Nova" w:hAnsi="Arial Nova"/>
        </w:rPr>
      </w:pPr>
      <w:r>
        <w:rPr>
          <w:rFonts w:ascii="Arial Nova" w:hAnsi="Arial Nova"/>
        </w:rPr>
        <w:t>Déterminez le nombre de SAM qui maximise la recette totale de l’entreprise</w:t>
      </w:r>
    </w:p>
    <w:p w:rsidR="00AA1143" w:rsidRDefault="00AA1143" w:rsidP="00AA1143">
      <w:pPr>
        <w:pStyle w:val="Paragraphedeliste"/>
        <w:numPr>
          <w:ilvl w:val="0"/>
          <w:numId w:val="8"/>
        </w:numPr>
        <w:jc w:val="both"/>
        <w:rPr>
          <w:rFonts w:ascii="Arial Nova" w:hAnsi="Arial Nova"/>
        </w:rPr>
      </w:pPr>
      <w:r>
        <w:rPr>
          <w:rFonts w:ascii="Arial Nova" w:hAnsi="Arial Nova"/>
        </w:rPr>
        <w:t>Déterminez le nombre de SAM que l’entreprise doit produire pour maximiser son profit</w:t>
      </w:r>
    </w:p>
    <w:p w:rsidR="00AA1143" w:rsidRPr="003E6A25" w:rsidRDefault="00AA1143" w:rsidP="0055335E">
      <w:pPr>
        <w:pStyle w:val="Paragraphedeliste"/>
        <w:numPr>
          <w:ilvl w:val="0"/>
          <w:numId w:val="8"/>
        </w:numPr>
        <w:jc w:val="both"/>
        <w:rPr>
          <w:rFonts w:ascii="Arial Nova" w:hAnsi="Arial Nova"/>
        </w:rPr>
      </w:pPr>
      <w:r>
        <w:rPr>
          <w:rFonts w:ascii="Arial Nova" w:hAnsi="Arial Nova"/>
        </w:rPr>
        <w:t>Expliquez que l’optimisation de la production de l’entreprise correspond à l’égalisation de son coût marginal et de sa recette marginale</w:t>
      </w:r>
    </w:p>
    <w:p w:rsidR="00AA1143" w:rsidRPr="00AA1143" w:rsidRDefault="00AA1143" w:rsidP="0055335E">
      <w:pPr>
        <w:jc w:val="both"/>
        <w:rPr>
          <w:rFonts w:ascii="Arial Nova" w:hAnsi="Arial Nova"/>
          <w:b/>
          <w:i/>
          <w:u w:val="single"/>
        </w:rPr>
      </w:pPr>
      <w:r w:rsidRPr="00AA1143">
        <w:rPr>
          <w:rFonts w:ascii="Arial Nova" w:hAnsi="Arial Nova"/>
          <w:b/>
          <w:i/>
          <w:u w:val="single"/>
        </w:rPr>
        <w:t>2</w:t>
      </w:r>
      <w:r w:rsidRPr="00AA1143">
        <w:rPr>
          <w:rFonts w:ascii="Arial Nova" w:hAnsi="Arial Nova"/>
          <w:b/>
          <w:i/>
          <w:u w:val="single"/>
          <w:vertAlign w:val="superscript"/>
        </w:rPr>
        <w:t>ème</w:t>
      </w:r>
      <w:r w:rsidRPr="00AA1143">
        <w:rPr>
          <w:rFonts w:ascii="Arial Nova" w:hAnsi="Arial Nova"/>
          <w:b/>
          <w:i/>
          <w:u w:val="single"/>
        </w:rPr>
        <w:t xml:space="preserve"> partie :</w:t>
      </w:r>
    </w:p>
    <w:p w:rsidR="00136826" w:rsidRPr="0055335E" w:rsidRDefault="00136826" w:rsidP="0055335E">
      <w:pPr>
        <w:jc w:val="both"/>
        <w:rPr>
          <w:rFonts w:ascii="Arial Nova" w:hAnsi="Arial Nova"/>
        </w:rPr>
      </w:pPr>
      <w:r w:rsidRPr="0055335E">
        <w:rPr>
          <w:rFonts w:ascii="Arial Nova" w:hAnsi="Arial Nova"/>
        </w:rPr>
        <w:t>Conscients du nombre croissant de jeunes qui se dirigent en BTS après le baccalauréat et de la difficulté de l’épreuve d’économie au BTS, Manon et Axel décident de développer un nouveau produit à destination des étudiants : un logiciel de révision pour l’épreuve d’économie au BTS.</w:t>
      </w:r>
    </w:p>
    <w:p w:rsidR="00136826" w:rsidRDefault="00136826" w:rsidP="0055335E">
      <w:pPr>
        <w:pStyle w:val="Paragraphedeliste"/>
        <w:numPr>
          <w:ilvl w:val="0"/>
          <w:numId w:val="4"/>
        </w:numPr>
        <w:jc w:val="both"/>
        <w:rPr>
          <w:rFonts w:ascii="Arial Nova" w:hAnsi="Arial Nova"/>
        </w:rPr>
      </w:pPr>
      <w:r w:rsidRPr="0055335E">
        <w:rPr>
          <w:rFonts w:ascii="Arial Nova" w:hAnsi="Arial Nova"/>
        </w:rPr>
        <w:t>Complétez le tableau en calculant le coût total, le coût moyen et le coût marginal, la recette totale, la recette marginale et le profit.</w:t>
      </w:r>
    </w:p>
    <w:p w:rsidR="008360C6" w:rsidRDefault="008360C6" w:rsidP="008360C6">
      <w:pPr>
        <w:pStyle w:val="Paragraphedeliste"/>
        <w:numPr>
          <w:ilvl w:val="0"/>
          <w:numId w:val="4"/>
        </w:numPr>
        <w:jc w:val="both"/>
        <w:rPr>
          <w:rFonts w:ascii="Arial Nova" w:hAnsi="Arial Nova"/>
        </w:rPr>
      </w:pPr>
      <w:r>
        <w:rPr>
          <w:rFonts w:ascii="Arial Nova" w:hAnsi="Arial Nova"/>
        </w:rPr>
        <w:lastRenderedPageBreak/>
        <w:t>Combien de coût supplémentaire génère la production d’un 4</w:t>
      </w:r>
      <w:r w:rsidRPr="008360C6">
        <w:rPr>
          <w:rFonts w:ascii="Arial Nova" w:hAnsi="Arial Nova"/>
          <w:vertAlign w:val="superscript"/>
        </w:rPr>
        <w:t>ème</w:t>
      </w:r>
      <w:r>
        <w:rPr>
          <w:rFonts w:ascii="Arial Nova" w:hAnsi="Arial Nova"/>
        </w:rPr>
        <w:t xml:space="preserve"> logiciel au prix de 52.00 euros ? Combien de recette supplémentaire cela procure-t-il à l’entreprise ? </w:t>
      </w:r>
      <w:r w:rsidRPr="008360C6">
        <w:rPr>
          <w:rFonts w:ascii="Arial Nova" w:hAnsi="Arial Nova"/>
        </w:rPr>
        <w:t>Déduisez-en les conséquences sur le profit.</w:t>
      </w:r>
    </w:p>
    <w:p w:rsidR="008360C6" w:rsidRDefault="008360C6" w:rsidP="008360C6">
      <w:pPr>
        <w:pStyle w:val="Paragraphedeliste"/>
        <w:numPr>
          <w:ilvl w:val="0"/>
          <w:numId w:val="4"/>
        </w:numPr>
        <w:jc w:val="both"/>
        <w:rPr>
          <w:rFonts w:ascii="Arial Nova" w:hAnsi="Arial Nova"/>
        </w:rPr>
      </w:pPr>
      <w:r>
        <w:rPr>
          <w:rFonts w:ascii="Arial Nova" w:hAnsi="Arial Nova"/>
        </w:rPr>
        <w:t>Même question pour la production d’un 6</w:t>
      </w:r>
      <w:r w:rsidRPr="008360C6">
        <w:rPr>
          <w:rFonts w:ascii="Arial Nova" w:hAnsi="Arial Nova"/>
          <w:vertAlign w:val="superscript"/>
        </w:rPr>
        <w:t>ème</w:t>
      </w:r>
      <w:r>
        <w:rPr>
          <w:rFonts w:ascii="Arial Nova" w:hAnsi="Arial Nova"/>
        </w:rPr>
        <w:t xml:space="preserve"> logiciel au prix de 45.00 euros et d’un 10</w:t>
      </w:r>
      <w:r w:rsidRPr="008360C6">
        <w:rPr>
          <w:rFonts w:ascii="Arial Nova" w:hAnsi="Arial Nova"/>
          <w:vertAlign w:val="superscript"/>
        </w:rPr>
        <w:t>ème</w:t>
      </w:r>
      <w:r>
        <w:rPr>
          <w:rFonts w:ascii="Arial Nova" w:hAnsi="Arial Nova"/>
        </w:rPr>
        <w:t xml:space="preserve"> logiciel au prix de 29.50 euros.</w:t>
      </w:r>
    </w:p>
    <w:p w:rsidR="008360C6" w:rsidRPr="0055335E" w:rsidRDefault="008360C6" w:rsidP="008360C6">
      <w:pPr>
        <w:pStyle w:val="Paragraphedeliste"/>
        <w:numPr>
          <w:ilvl w:val="0"/>
          <w:numId w:val="4"/>
        </w:numPr>
        <w:jc w:val="both"/>
        <w:rPr>
          <w:rFonts w:ascii="Arial Nova" w:hAnsi="Arial Nova"/>
        </w:rPr>
      </w:pPr>
      <w:r w:rsidRPr="0055335E">
        <w:rPr>
          <w:rFonts w:ascii="Arial Nova" w:hAnsi="Arial Nova"/>
        </w:rPr>
        <w:t>A quel prix de vente et pour quelles quantités vendues, l’entreprise de Manon et Axel maximise-t-elle son profit ? Expliquez pourquoi.</w:t>
      </w:r>
    </w:p>
    <w:p w:rsidR="008360C6" w:rsidRPr="008360C6" w:rsidRDefault="008360C6" w:rsidP="008360C6">
      <w:pPr>
        <w:pStyle w:val="Paragraphedeliste"/>
        <w:jc w:val="both"/>
        <w:rPr>
          <w:rFonts w:ascii="Arial Nova" w:hAnsi="Arial Nova"/>
        </w:rPr>
      </w:pPr>
    </w:p>
    <w:p w:rsidR="00136826" w:rsidRPr="0055335E" w:rsidRDefault="00136826" w:rsidP="0055335E">
      <w:pPr>
        <w:jc w:val="both"/>
        <w:rPr>
          <w:rFonts w:ascii="Arial Nova" w:hAnsi="Arial Nova"/>
        </w:rPr>
      </w:pPr>
    </w:p>
    <w:p w:rsidR="00136826" w:rsidRPr="0055335E" w:rsidRDefault="00136826" w:rsidP="0055335E">
      <w:pPr>
        <w:jc w:val="both"/>
        <w:rPr>
          <w:rFonts w:ascii="Arial Nova" w:hAnsi="Arial Nova"/>
        </w:rPr>
      </w:pPr>
      <w:r w:rsidRPr="0055335E">
        <w:rPr>
          <w:rFonts w:ascii="Arial Nova" w:hAnsi="Arial Nova"/>
          <w:noProof/>
        </w:rPr>
        <w:drawing>
          <wp:inline distT="0" distB="0" distL="0" distR="0">
            <wp:extent cx="5760720" cy="1552575"/>
            <wp:effectExtent l="0" t="0" r="0" b="952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60720" cy="1552575"/>
                    </a:xfrm>
                    <a:prstGeom prst="rect">
                      <a:avLst/>
                    </a:prstGeom>
                    <a:noFill/>
                    <a:ln>
                      <a:noFill/>
                    </a:ln>
                  </pic:spPr>
                </pic:pic>
              </a:graphicData>
            </a:graphic>
          </wp:inline>
        </w:drawing>
      </w:r>
    </w:p>
    <w:p w:rsidR="00136826" w:rsidRPr="0055335E" w:rsidRDefault="00136826" w:rsidP="0055335E">
      <w:pPr>
        <w:jc w:val="both"/>
        <w:rPr>
          <w:rFonts w:ascii="Arial Nova" w:hAnsi="Arial Nova"/>
        </w:rPr>
      </w:pPr>
    </w:p>
    <w:p w:rsidR="00136826" w:rsidRPr="0055335E" w:rsidRDefault="00136826" w:rsidP="0055335E">
      <w:pPr>
        <w:jc w:val="both"/>
        <w:rPr>
          <w:rFonts w:ascii="Arial Nova" w:hAnsi="Arial Nova"/>
        </w:rPr>
      </w:pPr>
    </w:p>
    <w:sectPr w:rsidR="00136826" w:rsidRPr="0055335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Nova">
    <w:panose1 w:val="020B0504020202020204"/>
    <w:charset w:val="00"/>
    <w:family w:val="swiss"/>
    <w:pitch w:val="variable"/>
    <w:sig w:usb0="2000028F" w:usb1="00000002"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6221CB"/>
    <w:multiLevelType w:val="hybridMultilevel"/>
    <w:tmpl w:val="B3C64A3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2257210C"/>
    <w:multiLevelType w:val="hybridMultilevel"/>
    <w:tmpl w:val="3AF29FFA"/>
    <w:lvl w:ilvl="0" w:tplc="ED4CFBD8">
      <w:start w:val="4"/>
      <w:numFmt w:val="bullet"/>
      <w:lvlText w:val="-"/>
      <w:lvlJc w:val="left"/>
      <w:pPr>
        <w:ind w:left="720" w:hanging="360"/>
      </w:pPr>
      <w:rPr>
        <w:rFonts w:ascii="Calibri" w:eastAsiaTheme="minorHAnsi" w:hAnsi="Calibri" w:cs="Calibri" w:hint="default"/>
        <w:u w:val="no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9E32254"/>
    <w:multiLevelType w:val="hybridMultilevel"/>
    <w:tmpl w:val="743EE5A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3B310C4F"/>
    <w:multiLevelType w:val="hybridMultilevel"/>
    <w:tmpl w:val="4850A90C"/>
    <w:lvl w:ilvl="0" w:tplc="4C6E6CCC">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DAA4133"/>
    <w:multiLevelType w:val="hybridMultilevel"/>
    <w:tmpl w:val="4A6679C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53965C7F"/>
    <w:multiLevelType w:val="hybridMultilevel"/>
    <w:tmpl w:val="B3C64A3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57E94E19"/>
    <w:multiLevelType w:val="hybridMultilevel"/>
    <w:tmpl w:val="25544A24"/>
    <w:lvl w:ilvl="0" w:tplc="4D5411FA">
      <w:start w:val="4"/>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34E7F0D"/>
    <w:multiLevelType w:val="hybridMultilevel"/>
    <w:tmpl w:val="DA5CABC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4"/>
  </w:num>
  <w:num w:numId="2">
    <w:abstractNumId w:val="7"/>
  </w:num>
  <w:num w:numId="3">
    <w:abstractNumId w:val="0"/>
  </w:num>
  <w:num w:numId="4">
    <w:abstractNumId w:val="5"/>
  </w:num>
  <w:num w:numId="5">
    <w:abstractNumId w:val="6"/>
  </w:num>
  <w:num w:numId="6">
    <w:abstractNumId w:val="1"/>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3D97"/>
    <w:rsid w:val="00017C62"/>
    <w:rsid w:val="00063035"/>
    <w:rsid w:val="000C3D97"/>
    <w:rsid w:val="00136826"/>
    <w:rsid w:val="001B78AD"/>
    <w:rsid w:val="001F0555"/>
    <w:rsid w:val="001F6D6C"/>
    <w:rsid w:val="00242B5C"/>
    <w:rsid w:val="003E6A25"/>
    <w:rsid w:val="004B4E76"/>
    <w:rsid w:val="0055335E"/>
    <w:rsid w:val="005863CA"/>
    <w:rsid w:val="0061183E"/>
    <w:rsid w:val="007A2789"/>
    <w:rsid w:val="00834623"/>
    <w:rsid w:val="008360C6"/>
    <w:rsid w:val="008A419B"/>
    <w:rsid w:val="008E4A99"/>
    <w:rsid w:val="009E1B71"/>
    <w:rsid w:val="00AA1143"/>
    <w:rsid w:val="00B2654E"/>
    <w:rsid w:val="00CB7CA5"/>
    <w:rsid w:val="00CC2F31"/>
    <w:rsid w:val="00D129F1"/>
    <w:rsid w:val="00D71203"/>
    <w:rsid w:val="00E129EE"/>
    <w:rsid w:val="00FC3C9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4C18295-7742-425F-8661-66E4E7D62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0C3D97"/>
    <w:pPr>
      <w:ind w:left="720"/>
      <w:contextualSpacing/>
    </w:pPr>
  </w:style>
  <w:style w:type="paragraph" w:styleId="Textedebulles">
    <w:name w:val="Balloon Text"/>
    <w:basedOn w:val="Normal"/>
    <w:link w:val="TextedebullesCar"/>
    <w:uiPriority w:val="99"/>
    <w:semiHidden/>
    <w:unhideWhenUsed/>
    <w:rsid w:val="00063035"/>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63035"/>
    <w:rPr>
      <w:rFonts w:ascii="Segoe UI" w:hAnsi="Segoe UI" w:cs="Segoe UI"/>
      <w:sz w:val="18"/>
      <w:szCs w:val="18"/>
    </w:rPr>
  </w:style>
  <w:style w:type="table" w:styleId="Grilledutableau">
    <w:name w:val="Table Grid"/>
    <w:basedOn w:val="TableauNormal"/>
    <w:uiPriority w:val="39"/>
    <w:rsid w:val="00D129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6760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223</TotalTime>
  <Pages>4</Pages>
  <Words>825</Words>
  <Characters>4541</Characters>
  <Application>Microsoft Office Word</Application>
  <DocSecurity>0</DocSecurity>
  <Lines>37</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benedicte</dc:creator>
  <cp:keywords/>
  <dc:description/>
  <cp:lastModifiedBy>benedicte</cp:lastModifiedBy>
  <cp:revision>9</cp:revision>
  <dcterms:created xsi:type="dcterms:W3CDTF">2019-04-18T07:19:00Z</dcterms:created>
  <dcterms:modified xsi:type="dcterms:W3CDTF">2019-04-24T20:10:00Z</dcterms:modified>
</cp:coreProperties>
</file>